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разрешения на вступление в брак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лицам, достигшим возраста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шестнадцати лет»,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«Выдача разрешения на вступление в брак лицам, достигшим возраста шестнадцати лет»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лица, достигшие возраста шестнадцати лет, имеющие место жительства в муниципальном образовании Московской области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лица, достигшие возраста шестнадцати лет, имеющие место жительства в муниципальном образовании Московской области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