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«Внесение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изменений в схемы размещения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рекламных конструкций»,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0" w:name="_Toc91253271"/>
      <w:r>
        <w:rPr>
          <w:rStyle w:val="2"/>
          <w:b w:val="false"/>
          <w:sz w:val="28"/>
          <w:szCs w:val="28"/>
          <w:lang w:val="ru-RU" w:eastAsia="en-US" w:bidi="ar-SA"/>
        </w:rPr>
        <w:t>Форма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bookmarkStart w:id="1" w:name="_Toc91253271"/>
      <w:r>
        <w:rPr>
          <w:rStyle w:val="2"/>
          <w:b w:val="false"/>
          <w:sz w:val="28"/>
          <w:szCs w:val="28"/>
          <w:lang w:val="ru-RU" w:eastAsia="en-US" w:bidi="ar-SA"/>
        </w:rPr>
        <w:t xml:space="preserve">решения об отказе в предоставлении </w:t>
      </w:r>
      <w:bookmarkEnd w:id="1"/>
      <w:r>
        <w:rPr>
          <w:rStyle w:val="2"/>
          <w:b w:val="false"/>
          <w:sz w:val="28"/>
          <w:szCs w:val="28"/>
          <w:lang w:val="ru-RU" w:eastAsia="en-US" w:bidi="ar-SA"/>
        </w:rPr>
        <w:t>муниципальной услуги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«Внесение изменений в схемы размещения рекламных конструкций»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</w:t>
      </w:r>
      <w:r>
        <w:rPr>
          <w:rStyle w:val="2"/>
          <w:rFonts w:ascii="Times New Roman" w:hAnsi="Times New Roman"/>
          <w:b w:val="false"/>
          <w:i/>
          <w:iCs/>
          <w:sz w:val="28"/>
          <w:szCs w:val="28"/>
          <w:lang w:val="ru-RU"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</w:t>
      </w:r>
      <w:r>
        <w:rPr>
          <w:rStyle w:val="2"/>
          <w:rFonts w:ascii="Times New Roman" w:hAnsi="Times New Roman"/>
          <w:b w:val="false"/>
          <w:i/>
          <w:iCs/>
          <w:sz w:val="28"/>
          <w:szCs w:val="28"/>
          <w:lang w:val="ru-RU" w:eastAsia="en-US" w:bidi="ar-SA"/>
        </w:rPr>
        <w:t> 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полное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</w:rPr>
        <w:t xml:space="preserve">Решение </w:t>
      </w:r>
      <w:r>
        <w:rPr>
          <w:rStyle w:val="2"/>
          <w:b w:val="false"/>
          <w:sz w:val="28"/>
          <w:szCs w:val="28"/>
        </w:rPr>
        <w:t>об отказе в предоставлении муниципальной услуги</w:t>
      </w:r>
    </w:p>
    <w:p>
      <w:pPr>
        <w:pStyle w:val="Style9"/>
        <w:bidi w:val="0"/>
        <w:spacing w:lineRule="auto" w:line="276"/>
        <w:ind w:left="0" w:right="0" w:hanging="0"/>
        <w:jc w:val="center"/>
        <w:rPr/>
      </w:pPr>
      <w:r>
        <w:rPr>
          <w:rStyle w:val="2"/>
          <w:b w:val="false"/>
          <w:sz w:val="28"/>
          <w:szCs w:val="28"/>
        </w:rPr>
        <w:t>«Внесение изменений в схемы размещения рекламных конструкций»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</w:rPr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>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наименование 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состав реквизитов нормативного правового акта Российской Федерации, Московской области, в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том числе административного регламента (далее –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) на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en-US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(далее – Администрация)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рассмотрела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запрос 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«Внесение изменений в схемы размещения рекламных конструкций»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№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rFonts w:eastAsia="Times New Roman" w:cs="Times New Roman"/>
          <w:b w:val="false"/>
          <w:color w:val="000000"/>
          <w:sz w:val="28"/>
          <w:szCs w:val="28"/>
          <w:lang w:val="ru-RU" w:eastAsia="ru-RU" w:bidi="ar-SA"/>
        </w:rPr>
        <w:t>______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 (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указать регистрационный номер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запроса</w:t>
      </w:r>
      <w:r>
        <w:rPr>
          <w:rStyle w:val="2"/>
          <w:b w:val="false"/>
          <w:sz w:val="28"/>
          <w:szCs w:val="28"/>
          <w:lang w:val="ru-RU" w:eastAsia="en-US" w:bidi="ar-SA"/>
        </w:rPr>
        <w:t xml:space="preserve">) 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(далее соответственно – запрос, муниципальная услуга)</w:t>
      </w:r>
      <w:r>
        <w:rPr>
          <w:rStyle w:val="2"/>
          <w:b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sz w:val="28"/>
          <w:szCs w:val="28"/>
          <w:lang w:val="ru-RU" w:eastAsia="en-US" w:bidi="ar-SA"/>
        </w:rPr>
        <w:t>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приняла </w:t>
      </w:r>
      <w:r>
        <w:rPr>
          <w:rStyle w:val="2"/>
          <w:b w:val="false"/>
          <w:sz w:val="28"/>
          <w:szCs w:val="28"/>
          <w:lang w:val="ru-RU" w:eastAsia="en-US" w:bidi="ar-SA"/>
        </w:rPr>
        <w:t>решение об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отказе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предоставлении муниципальной услуги по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91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4"/>
        <w:gridCol w:w="3232"/>
        <w:gridCol w:w="3231"/>
      </w:tblGrid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Регламента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, в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bCs w:val="false"/>
                <w:sz w:val="28"/>
                <w:szCs w:val="28"/>
              </w:rPr>
              <w:t>для</w:t>
            </w:r>
            <w:r>
              <w:rPr>
                <w:rStyle w:val="2"/>
                <w:b w:val="false"/>
                <w:bCs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bCs w:val="false"/>
                <w:sz w:val="28"/>
                <w:szCs w:val="28"/>
              </w:rPr>
              <w:t>отказа</w:t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Наименование </w:t>
              <w:br/>
              <w:t>основания для</w:t>
            </w:r>
            <w:r>
              <w:rPr>
                <w:rStyle w:val="2"/>
                <w:b w:val="false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 xml:space="preserve">отказа </w:t>
              <w:br/>
              <w:t>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Разъяснение причины </w:t>
              <w:br/>
              <w:t xml:space="preserve">принятия решения </w:t>
              <w:br/>
              <w:t>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предоставлении муниципальной услуги</w:t>
            </w:r>
          </w:p>
        </w:tc>
      </w:tr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Вы вправе повторно обратиться в</w:t>
      </w:r>
      <w:r>
        <w:rPr>
          <w:rStyle w:val="2"/>
          <w:b w:val="false"/>
          <w:sz w:val="28"/>
          <w:szCs w:val="28"/>
          <w:lang w:val="ru-RU" w:eastAsia="en-US" w:bidi="ar-SA"/>
        </w:rPr>
        <w:t> </w:t>
      </w:r>
      <w:r>
        <w:rPr>
          <w:b w:val="false"/>
          <w:sz w:val="28"/>
          <w:szCs w:val="28"/>
        </w:rPr>
        <w:t>Администрацию с</w:t>
      </w:r>
      <w:r>
        <w:rPr>
          <w:b w:val="false"/>
          <w:sz w:val="28"/>
          <w:szCs w:val="28"/>
        </w:rPr>
        <w:t> </w:t>
      </w:r>
      <w:r>
        <w:rPr>
          <w:b w:val="false"/>
          <w:sz w:val="28"/>
          <w:szCs w:val="28"/>
        </w:rPr>
        <w:t>запросом после устранения указанного основания для отказа в предоставлении муниципальной услуги.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</w:rP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разделом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  <w:lang w:val="en-US"/>
        </w:rPr>
        <w:t>V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 xml:space="preserve"> </w:t>
      </w:r>
      <w:r>
        <w:rPr>
          <w:b w:val="false"/>
          <w:bCs w:val="false"/>
          <w:sz w:val="28"/>
          <w:szCs w:val="28"/>
        </w:rPr>
        <w:t>«Досудебный (внесудебный) порядок обжалования решений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действий (бездействия) </w:t>
      </w:r>
      <w:r>
        <w:rPr>
          <w:b w:val="false"/>
          <w:bCs w:val="false"/>
          <w:sz w:val="28"/>
          <w:szCs w:val="28"/>
        </w:rPr>
        <w:t>Администрации</w:t>
      </w:r>
      <w:r>
        <w:rPr>
          <w:b w:val="false"/>
          <w:bCs w:val="false"/>
          <w:sz w:val="28"/>
          <w:szCs w:val="28"/>
        </w:rPr>
        <w:t>, МФЦ, а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также их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должностных лиц, муниципальных служащих и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 xml:space="preserve">работников» </w:t>
      </w:r>
      <w:r>
        <w:rPr>
          <w:rStyle w:val="2"/>
          <w:b w:val="false"/>
          <w:bCs w:val="false"/>
          <w:sz w:val="28"/>
          <w:szCs w:val="28"/>
        </w:rPr>
        <w:t>Регламента</w:t>
      </w:r>
      <w:r>
        <w:rPr>
          <w:b w:val="false"/>
          <w:bCs w:val="false"/>
          <w:sz w:val="28"/>
          <w:szCs w:val="28"/>
        </w:rPr>
        <w:t>, а</w:t>
      </w:r>
      <w:r>
        <w:rPr>
          <w:b w:val="false"/>
          <w:bCs w:val="false"/>
          <w:sz w:val="28"/>
          <w:szCs w:val="28"/>
        </w:rPr>
        <w:t> </w:t>
      </w:r>
      <w:r>
        <w:rPr>
          <w:b w:val="false"/>
          <w:bCs w:val="false"/>
          <w:sz w:val="28"/>
          <w:szCs w:val="28"/>
        </w:rPr>
        <w:t>также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судебном порядке в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соответствии с</w:t>
      </w:r>
      <w:r>
        <w:rPr>
          <w:rStyle w:val="2"/>
          <w:b w:val="false"/>
          <w:bCs w:val="false"/>
          <w:sz w:val="28"/>
          <w:szCs w:val="28"/>
          <w:lang w:val="ru-RU" w:eastAsia="en-US" w:bidi="ar-SA"/>
        </w:rPr>
        <w:t> </w:t>
      </w:r>
      <w:r>
        <w:rPr>
          <w:b w:val="false"/>
          <w:bCs w:val="false"/>
          <w:sz w:val="28"/>
          <w:szCs w:val="28"/>
        </w:rPr>
        <w:t>законодательством Российской Федерации.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 w:val="false"/>
          <w:sz w:val="28"/>
          <w:szCs w:val="28"/>
        </w:rPr>
        <w:t>_____</w:t>
      </w:r>
      <w:r>
        <w:rPr>
          <w:b w:val="false"/>
          <w:sz w:val="28"/>
          <w:szCs w:val="28"/>
        </w:rPr>
        <w:t>__________________________________________________________</w:t>
      </w:r>
      <w:r>
        <w:rPr>
          <w:b w:val="false"/>
          <w:sz w:val="28"/>
          <w:szCs w:val="28"/>
        </w:rPr>
        <w:t xml:space="preserve"> (</w:t>
      </w:r>
      <w:r>
        <w:rPr>
          <w:b w:val="false"/>
          <w:i/>
          <w:sz w:val="28"/>
          <w:szCs w:val="28"/>
        </w:rPr>
        <w:t>указывается информация, необходимая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устранения оснований для</w:t>
      </w:r>
      <w:r>
        <w:rPr>
          <w:rStyle w:val="2"/>
          <w:b w:val="false"/>
          <w:i/>
          <w:sz w:val="28"/>
          <w:szCs w:val="28"/>
          <w:lang w:val="ru-RU" w:eastAsia="en-US" w:bidi="ar-SA"/>
        </w:rPr>
        <w:t> </w:t>
      </w:r>
      <w:r>
        <w:rPr>
          <w:b w:val="false"/>
          <w:i/>
          <w:sz w:val="28"/>
          <w:szCs w:val="28"/>
        </w:rPr>
        <w:t>отказа в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предоставлении муниципальной услуги, а</w:t>
      </w:r>
      <w:r>
        <w:rPr>
          <w:b w:val="false"/>
          <w:i/>
          <w:sz w:val="28"/>
          <w:szCs w:val="28"/>
        </w:rPr>
        <w:t> </w:t>
      </w:r>
      <w:r>
        <w:rPr>
          <w:b w:val="false"/>
          <w:i/>
          <w:sz w:val="28"/>
          <w:szCs w:val="28"/>
        </w:rPr>
        <w:t>также иная дополнительная информация при необходимости</w:t>
      </w:r>
      <w:r>
        <w:rPr>
          <w:b w:val="false"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 </w:t>
      </w:r>
      <w:r>
        <w:rPr>
          <w:b w:val="false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keepNext w:val="true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113" w:right="113" w:firstLine="51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«__» _____ 202__</w:t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 w:before="0" w:after="0"/>
        <w:ind w:left="0" w:right="0" w:firstLine="709"/>
        <w:jc w:val="left"/>
        <w:rPr/>
      </w:pPr>
      <w:r>
        <w:rPr/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5694</TotalTime>
  <Application>LibreOffice/7.4.7.2$Linux_X86_64 LibreOffice_project/40$Build-2</Application>
  <AppVersion>15.0000</AppVersion>
  <Pages>4</Pages>
  <Words>787</Words>
  <Characters>6401</Characters>
  <CharactersWithSpaces>7392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2025-03-20T12:32:06Z</dcterms:modified>
  <cp:revision>172</cp:revision>
  <dc:subject/>
  <dc:title/>
</cp:coreProperties>
</file>