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«Внесение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изменений в схемы размещения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рекламных конструкций»,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«Внесение изменений в схемы размещения рекламных конструкций»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13.03.2006 № 38⁠-⁠ФЗ «О рекламе»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28.06.2013 № 462/25 «О внесении изменения в Положение о Главном управлении по информационной политике Московской области и утверждении Порядка согласования схем размещения рекламных конструкций»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16.08.2023 № 641⁠-⁠ПП «Об утверждении предельных сроков, на которые могут заключаться договоры на установку и эксплуатацию рекламных конструкций, в зависимости от типов и видов рекламных конструкций и применяемых технологий демонстраций рекламы»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информации и молодежной политики Московской области от 26.02.2025 № 27Р⁠-⁠13 «О комиссии Министерства информации и молодежной политики Московской области по вопросам размещения рекламных конструкций, для которых Федеральным законом от 13.03.2006 № 38⁠-⁠ФЗ «О рекламе» предусмотрена разработка схем размещения рекламных конструкций, а также временных рекламных конструкций (вместе с Положением о комиссии Министерства информации и молодежной политики Московской области по вопросам размещения рекламных конструкций, для которых Федеральным законом от 13.03.2006 № 38⁠-⁠ФЗ «О рекламе» предусмотрена разработка схем размещения рекламных конструкций, а также временных рекламных конструкций)»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