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«Информирование о статусе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переселения из аварийного жилья»,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bookmarkStart w:id="0" w:name="_Toc91253271"/>
      <w:r>
        <w:rPr>
          <w:rStyle w:val="2"/>
          <w:b w:val="false"/>
          <w:sz w:val="28"/>
          <w:szCs w:val="28"/>
          <w:lang w:val="ru-RU" w:eastAsia="en-US" w:bidi="ar-SA"/>
        </w:rPr>
        <w:t>Форма</w:t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bookmarkStart w:id="1" w:name="_Toc91253271"/>
      <w:r>
        <w:rPr>
          <w:rStyle w:val="2"/>
          <w:b w:val="false"/>
          <w:sz w:val="28"/>
          <w:szCs w:val="28"/>
          <w:lang w:val="ru-RU" w:eastAsia="en-US" w:bidi="ar-SA"/>
        </w:rPr>
        <w:t xml:space="preserve">решения об отказе в предоставлении </w:t>
      </w:r>
      <w:bookmarkEnd w:id="1"/>
      <w:r>
        <w:rPr>
          <w:rStyle w:val="2"/>
          <w:b w:val="false"/>
          <w:sz w:val="28"/>
          <w:szCs w:val="28"/>
          <w:lang w:val="ru-RU" w:eastAsia="en-US" w:bidi="ar-SA"/>
        </w:rPr>
        <w:t>муниципальной услуги</w:t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«Информирование о статусе переселения из аварийного жилья»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/>
        <w:ind w:left="0" w:right="0" w:hanging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физического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</w:rPr>
        <w:t xml:space="preserve">Решение </w:t>
      </w:r>
      <w:r>
        <w:rPr>
          <w:rStyle w:val="2"/>
          <w:b w:val="false"/>
          <w:sz w:val="28"/>
          <w:szCs w:val="28"/>
        </w:rPr>
        <w:t>об отказе в предоставлении муниципальной услуги</w:t>
      </w:r>
    </w:p>
    <w:p>
      <w:pPr>
        <w:pStyle w:val="Style10"/>
        <w:bidi w:val="0"/>
        <w:spacing w:lineRule="auto" w:line="276"/>
        <w:ind w:left="0" w:right="0" w:hanging="0"/>
        <w:jc w:val="center"/>
        <w:rPr/>
      </w:pPr>
      <w:r>
        <w:rPr>
          <w:rStyle w:val="2"/>
          <w:b w:val="false"/>
          <w:sz w:val="28"/>
          <w:szCs w:val="28"/>
        </w:rPr>
        <w:t>«Информирование о статусе переселения из аварийного жилья»</w:t>
      </w:r>
    </w:p>
    <w:p>
      <w:pPr>
        <w:pStyle w:val="Style10"/>
        <w:bidi w:val="0"/>
        <w:spacing w:lineRule="auto" w:line="276"/>
        <w:ind w:left="0" w:right="0" w:hanging="0"/>
        <w:jc w:val="center"/>
        <w:rPr>
          <w:rStyle w:val="2"/>
        </w:rPr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/>
        <w:ind w:left="0" w:right="0" w:firstLine="709"/>
        <w:jc w:val="both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наименование и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состав реквизитов нормативного правового акта Российской Федерации, Московской области, в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том числе административного регламента (далее –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) на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en-US" w:eastAsia="en-US" w:bidi="ar-SA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(далее – Администрация)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рассмотрела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запрос 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«Информирование о статусе переселения из аварийного жилья»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№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rFonts w:eastAsia="Times New Roman" w:cs="Times New Roman"/>
          <w:b w:val="false"/>
          <w:color w:val="000000"/>
          <w:sz w:val="28"/>
          <w:szCs w:val="28"/>
          <w:lang w:val="ru-RU" w:eastAsia="ru-RU" w:bidi="ar-SA"/>
        </w:rPr>
        <w:t>______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(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указать регистрационный номер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запроса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)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(далее соответственно – запрос, муниципальная услуга)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sz w:val="28"/>
          <w:szCs w:val="28"/>
          <w:lang w:val="ru-RU" w:eastAsia="en-US" w:bidi="ar-SA"/>
        </w:rPr>
        <w:t>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приняла </w:t>
      </w:r>
      <w:r>
        <w:rPr>
          <w:rStyle w:val="2"/>
          <w:b w:val="false"/>
          <w:sz w:val="28"/>
          <w:szCs w:val="28"/>
          <w:lang w:val="ru-RU" w:eastAsia="en-US" w:bidi="ar-SA"/>
        </w:rPr>
        <w:t>решение об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отказе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предоставлении муниципальной услуги по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tbl>
      <w:tblPr>
        <w:tblW w:w="9917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4"/>
        <w:gridCol w:w="3232"/>
        <w:gridCol w:w="3231"/>
      </w:tblGrid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соответствующий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 xml:space="preserve">раздела </w:t>
            </w:r>
            <w:r>
              <w:rPr>
                <w:rStyle w:val="Style9"/>
                <w:rFonts w:cs="Mangal"/>
                <w:b w:val="false"/>
                <w:bCs w:val="false"/>
                <w:sz w:val="28"/>
                <w:szCs w:val="28"/>
                <w:shd w:fill="auto" w:val="clear"/>
                <w:lang w:val="en-US" w:eastAsia="zxx" w:bidi="zxx"/>
              </w:rPr>
              <w:t>14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Регламента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, в</w:t>
            </w:r>
            <w:r>
              <w:rPr>
                <w:rStyle w:val="2"/>
                <w:b w:val="false"/>
                <w:bCs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котором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для</w:t>
            </w:r>
            <w:r>
              <w:rPr>
                <w:rStyle w:val="2"/>
                <w:b w:val="false"/>
                <w:bCs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отказа</w:t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Наименование </w:t>
              <w:br/>
              <w:t>основания для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 xml:space="preserve">отказа </w:t>
              <w:br/>
              <w:t>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Разъяснение причины </w:t>
              <w:br/>
              <w:t xml:space="preserve">принятия решения </w:t>
              <w:br/>
              <w:t>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</w:tr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Вы вправе повторно обратиться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b w:val="false"/>
          <w:sz w:val="28"/>
          <w:szCs w:val="28"/>
        </w:rPr>
        <w:t>Администрацию с</w:t>
      </w:r>
      <w:r>
        <w:rPr>
          <w:b w:val="false"/>
          <w:sz w:val="28"/>
          <w:szCs w:val="28"/>
        </w:rPr>
        <w:t> </w:t>
      </w:r>
      <w:r>
        <w:rPr>
          <w:b w:val="false"/>
          <w:sz w:val="28"/>
          <w:szCs w:val="28"/>
        </w:rPr>
        <w:t>запросом после устранения указанного основания для отказа в предоставлении муниципальной услуги.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Style10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10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 w:val="false"/>
          <w:sz w:val="28"/>
          <w:szCs w:val="28"/>
        </w:rPr>
        <w:t>_____</w:t>
      </w:r>
      <w:r>
        <w:rPr>
          <w:b w:val="false"/>
          <w:sz w:val="28"/>
          <w:szCs w:val="28"/>
        </w:rPr>
        <w:t>__________________________________________________________</w:t>
      </w:r>
      <w:r>
        <w:rPr>
          <w:b w:val="false"/>
          <w:sz w:val="28"/>
          <w:szCs w:val="28"/>
        </w:rPr>
        <w:t xml:space="preserve"> (</w:t>
      </w:r>
      <w:r>
        <w:rPr>
          <w:b w:val="false"/>
          <w:i/>
          <w:sz w:val="28"/>
          <w:szCs w:val="28"/>
        </w:rPr>
        <w:t>указывается информация, необходимая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устранения оснований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отказа в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предоставлении муниципальной услуги, а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также иная дополнительная информация при необходимости</w:t>
      </w:r>
      <w:r>
        <w:rPr>
          <w:b w:val="false"/>
          <w:sz w:val="28"/>
          <w:szCs w:val="28"/>
        </w:rPr>
        <w:t>).</w:t>
      </w:r>
    </w:p>
    <w:p>
      <w:pPr>
        <w:pStyle w:val="Style10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 w:before="0" w:after="0"/>
        <w:ind w:left="0" w:right="0" w:firstLine="709"/>
        <w:jc w:val="both"/>
        <w:rPr/>
      </w:pPr>
      <w:r>
        <w:rPr>
          <w:b w:val="false"/>
          <w:sz w:val="28"/>
          <w:szCs w:val="28"/>
        </w:rPr>
        <w:t xml:space="preserve"> </w:t>
      </w:r>
      <w:r>
        <w:rPr>
          <w:b w:val="false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10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10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10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10"/>
              <w:bidi w:val="0"/>
              <w:spacing w:lineRule="auto" w:line="276" w:before="0" w:after="0"/>
              <w:ind w:left="113" w:right="113" w:firstLine="51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«__» _____ 202__</w:t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 w:before="0" w:after="0"/>
        <w:ind w:left="0" w:right="0" w:firstLine="709"/>
        <w:jc w:val="left"/>
        <w:rPr>
          <w:vanish/>
        </w:rPr>
      </w:pPr>
      <w:r>
        <w:rPr>
          <w:vanish/>
        </w:rPr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Style9">
    <w:name w:val="Основной шрифт абзаца"/>
    <w:qFormat/>
    <w:rPr/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10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10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76" w:before="0" w:after="20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en-US" w:bidi="ar-SA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5707</TotalTime>
  <Application>LibreOffice/7.4.7.2$Linux_X86_64 LibreOffice_project/40$Build-2</Application>
  <AppVersion>15.0000</AppVersion>
  <Pages>4</Pages>
  <Words>584</Words>
  <Characters>4921</Characters>
  <CharactersWithSpaces>5711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2025-10-30T16:18:49Z</dcterms:modified>
  <cp:revision>179</cp:revision>
  <dc:subject/>
  <dc:title/>
</cp:coreProperties>
</file>