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554F5" w:rsidRDefault="00D554F5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Pr="0033641A" w:rsidRDefault="00B5083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C8F" w:rsidRDefault="00233047" w:rsidP="000A2C8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="00B92572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на 2023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572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D554F5" w:rsidRDefault="00D554F5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left="357" w:right="29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ПАСПОРТ</w:t>
      </w:r>
    </w:p>
    <w:p w:rsidR="00233047" w:rsidRPr="00233047" w:rsidRDefault="00233047" w:rsidP="0023304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</w:p>
    <w:tbl>
      <w:tblPr>
        <w:tblW w:w="1016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815"/>
      </w:tblGrid>
      <w:tr w:rsidR="00233047" w:rsidRPr="00233047" w:rsidTr="00233047">
        <w:trPr>
          <w:trHeight w:val="5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программы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D33BF8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рограмма профилактики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в сфере муниципального контроля в сфере благоустройства на </w:t>
            </w:r>
            <w:proofErr w:type="gramStart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на </w:t>
            </w:r>
            <w:r w:rsidR="00D33BF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(далее – программа профилактики)</w:t>
            </w:r>
          </w:p>
        </w:tc>
      </w:tr>
      <w:tr w:rsidR="00233047" w:rsidRPr="00233047" w:rsidTr="00233047">
        <w:trPr>
          <w:trHeight w:val="1657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Правовые основания разработки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Федеральный закон от 31.07.2020 № 248-ФЗ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233047" w:rsidRPr="00233047" w:rsidTr="00233047">
        <w:trPr>
          <w:trHeight w:val="27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Разработчик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86499C">
            <w:pPr>
              <w:widowControl w:val="0"/>
              <w:autoSpaceDE w:val="0"/>
              <w:autoSpaceDN w:val="0"/>
              <w:spacing w:after="0" w:line="255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Администрация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ЗАТО городской округ Молодёжный Московской области 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контрольный (надзорный) орган)</w:t>
            </w:r>
          </w:p>
        </w:tc>
      </w:tr>
      <w:tr w:rsidR="00233047" w:rsidRPr="00233047" w:rsidTr="00233047">
        <w:trPr>
          <w:trHeight w:val="22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Цели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 Предотвращение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2. Предупреждение нарушений обязательных требований (снижение числа нарушений обязательных требований) в сфере 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территории</w:t>
            </w:r>
            <w:proofErr w:type="gramEnd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Московской о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бласти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муниципальный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контроль (надзор);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3. Повышение прозрачности деятельности контрольного (надзорного) органа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контроля (надзора)</w:t>
            </w:r>
            <w:r w:rsidRPr="002330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 деятельностью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4. Снижение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 административной нагрузки на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5. Предупреждение нарушения контролируемыми лицами обязательных требований в сфере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(надзора), включая устранение причин, факторов и условий, способствующих возможному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Разъяснение контролируемым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лицам обязательных требований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законодательства Московской области в области муниципального контроля в сфере благоустройства.</w:t>
            </w:r>
          </w:p>
        </w:tc>
      </w:tr>
      <w:tr w:rsidR="00233047" w:rsidRPr="00233047" w:rsidTr="00233047">
        <w:trPr>
          <w:trHeight w:val="138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Задачи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Выявление причин, факторов и условий, способствующих нарушению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способов устранения или снижения рисков их возникновения;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Устранение причин, факторов и условий, способствующих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 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 Определение перечня видов и сбор статистических данных, необходимых для организации профилактической работы;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 Повышение квалификации кадрового состава контрольного (надзорного) органа;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 Формирование одинакового понимания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 у всех участников контрольно-надзорной деятельности на территории Московской области.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Сроки и этапы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D33BF8" w:rsidRDefault="00D33BF8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текущего финансирования деятельности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контрольного (надзорного) органа.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1. Снижение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государственный контроль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(надзор)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Московской области;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различных способов профилактики;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и внедрение технологий профилактической работы внутри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образцов эффективного, законопослушного поведения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Обеспечение квалифицированной профилактической работы должностных лиц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Повышение прозрачности деятельности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8. Уменьшение административной нагрузки на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9. Повышение уровня правовой грамотности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10. Обеспечение единообразия понимания предмета контроля контролируемыми лицами;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11. Мотивация контролируемых лиц к добросовестному поведению.</w:t>
            </w:r>
          </w:p>
        </w:tc>
      </w:tr>
    </w:tbl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92572" w:rsidRDefault="00B92572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lastRenderedPageBreak/>
        <w:t>Раздел 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33047" w:rsidRPr="00233047" w:rsidRDefault="00233047" w:rsidP="00233047">
      <w:pPr>
        <w:spacing w:after="0"/>
        <w:ind w:right="46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Контролируемыми лицами в сфере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территории Московской области 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юридические лица, индивидуальные предприниматели и граждане.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Объектами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деятельность, действия (бездействие) граждан и организаций, в рамках которых должны соблюдаться обязательные требования в сфере муниципального контроля в сфере благоустройства, в том числе предъявляемые к гражданам и организациям, осуществляющим деятельность, действия (бездействие); 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 в сфере муниципального контроля в сфере благоустройства; территории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ЗАТО городской округ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Молодёжный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Программа профилактики направлена 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повышение эффективности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предупреждения нарушений обязательных требований и повышение правовой грамотности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 Наиболее значимыми рисками в деятельности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trike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являются: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не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надлежащее содержание и состояние территории,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размещение транспортных средств, в том числе брошенных и (или) разукомплектованных, на участках с зелеными насаждениями;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3) </w:t>
      </w:r>
      <w:r w:rsidRPr="00233047">
        <w:rPr>
          <w:rFonts w:ascii="Times New Roman" w:eastAsia="Times New Roman" w:hAnsi="Times New Roman" w:cs="Times New Roman"/>
          <w:bCs/>
          <w:sz w:val="24"/>
          <w:szCs w:val="24"/>
        </w:rPr>
        <w:t>ненадлежащее состояние или содержание нежилых зданий, строений, сооружений и объектов малых архитектурных форм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В целях предотвращение рисков причинения вреда охраняемым законом ценностям, предупреждени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нарушений обязательных требований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проведены профилактические мероприятия.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Кроме того, н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 официальном сайте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x-none"/>
        </w:rPr>
        <w:t>https</w:t>
      </w:r>
      <w:proofErr w:type="spellEnd"/>
      <w:r w:rsidR="00D554F5"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  <w:t>://</w:t>
      </w:r>
      <w:r w:rsidR="00D554F5" w:rsidRPr="00D554F5">
        <w:rPr>
          <w:rFonts w:ascii="Times New Roman" w:hAnsi="Times New Roman"/>
          <w:sz w:val="24"/>
          <w:szCs w:val="24"/>
        </w:rPr>
        <w:t xml:space="preserve"> </w:t>
      </w:r>
      <w:r w:rsidR="00D554F5" w:rsidRPr="00233047">
        <w:rPr>
          <w:rFonts w:ascii="Times New Roman" w:hAnsi="Times New Roman"/>
          <w:sz w:val="24"/>
          <w:szCs w:val="24"/>
        </w:rPr>
        <w:t>www.молодёжный.рф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в разделе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Контрольно-надзорная деятельность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размещены: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 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сведения, касающиеся осуществляемых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контрольным (надзорным) органом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мер по профилактике рисков причинения вреда охраняемым законом ценностям (нарушений обязательных требований), созданы интерактивные сервисы, обеспечивающие взаимодействие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в том числе размещены электронные формы для обратной связи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 приказ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органа, утверждающий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переч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нормативных правовых актов или их отдельных частей (положений), содержащих обязательные требования, соблюдение которых оценивается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D554F5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3)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перечень нормативных правовых актов и их отдельных частей, содержащих обязательные требования, оценка соблюдения которых является предметом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(надзора), а также </w:t>
      </w:r>
      <w:proofErr w:type="gramStart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текстов</w:t>
      </w:r>
      <w:proofErr w:type="gramEnd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соответствующих нормативных правовых а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ктов или их отдельных частей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4)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руководство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организационно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технических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мероприятий при осуществлении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контрольным (надзорным) органом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аемое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приказом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5) </w:t>
      </w:r>
      <w:r w:rsid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обзор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правоприменительной практики контрольно-надзорной деятельности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аемый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приказом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проверочные листы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(списки контрольных вопросов)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применяемые при проведении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7) п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лан проведения плановых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 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информация о результатах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также в един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реестр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9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публичных обсуждени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10) материалы по результатам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вебинар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ов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, проведенных с целью разъяснения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 лицам действующего законодательства, устанавливающего обязательные требования.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оду в рамках осуществления муниципального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сфере благоустройства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ЗАТО городской округ Молодёжный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Московской области</w:t>
      </w:r>
      <w:r w:rsidR="00D33BF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проводились мероприятия по информированию и обобщению правоприменительной практики.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2. Цели и задачи реализации программы профилактики</w:t>
      </w: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5. Целями проведения профилактических мероприятий являются: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предотвращение рисков причинения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 предупреждение нарушений обязательных требований (снижение числа нарушений обязательных требований) в сфере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контроля в сфере благоустройства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Московской области;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увеличение доли законопослушных контролируемых лиц;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мотивация к добросовестному поведению контролируемых лиц и как следствие снижение уровня ущерба охраняемым законом ценностям.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6. Проведение контрольным (надзорным) органом профилактических мероприятий направлено на решение следующих задач: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разъяснение контролируемым лицам обязательных требований;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повышение квалификации кадрового состава контрольного (надзорного) органа, принимающего участие в проведении контрольных (надзорных) мероприятий;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Целевые показатели программы профилактики в рамках осуществления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B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на 2023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го</w:t>
      </w:r>
      <w:r w:rsidR="00D33BF8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559"/>
        <w:gridCol w:w="851"/>
        <w:gridCol w:w="850"/>
        <w:gridCol w:w="851"/>
      </w:tblGrid>
      <w:tr w:rsidR="00233047" w:rsidRPr="00233047" w:rsidTr="00233047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показатель,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 %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проведенных профилактических мероприятий от запланированных: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</w:rPr>
              <w:drawing>
                <wp:inline distT="0" distB="0" distL="0" distR="0" wp14:anchorId="1DA5AFD6" wp14:editId="78577849">
                  <wp:extent cx="1542415" cy="51689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lastRenderedPageBreak/>
              <w:drawing>
                <wp:inline distT="0" distB="0" distL="0" distR="0" wp14:anchorId="4EAE76AA" wp14:editId="160B3233">
                  <wp:extent cx="445135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фактическое количество профилактических мероприятий;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6918B38" wp14:editId="5896C220">
                  <wp:extent cx="445135" cy="27813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32"/>
                <w:sz w:val="24"/>
                <w:szCs w:val="24"/>
              </w:rPr>
              <w:drawing>
                <wp:inline distT="0" distB="0" distL="0" distR="0" wp14:anchorId="2AA23D36" wp14:editId="2D131690">
                  <wp:extent cx="1741170" cy="5568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05552E6" wp14:editId="745A316B">
                  <wp:extent cx="604520" cy="28638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326DD57" wp14:editId="45063C08">
                  <wp:extent cx="556895" cy="2863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профилактических мероприятий в общем объёме контрольной (надзорной) деятельности: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Ппроф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П+К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×100%</m:t>
                </m:r>
              </m:oMath>
            </m:oMathPara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 - количество профилактических мероприятий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К -  количество контрольных (надзорных)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</w:tbl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&lt;**&gt; Целевые показатели подлежат ежегодной актуализации.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*100%</m:t>
        </m:r>
      </m:oMath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</w:instrTex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23304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</w:p>
    <w:p w:rsidR="00233047" w:rsidRPr="00233047" w:rsidRDefault="00233047" w:rsidP="00233047">
      <w:pPr>
        <w:widowControl w:val="0"/>
        <w:tabs>
          <w:tab w:val="left" w:pos="1276"/>
        </w:tabs>
        <w:autoSpaceDE w:val="0"/>
        <w:autoSpaceDN w:val="0"/>
        <w:spacing w:before="1" w:after="0" w:line="29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3. Перечень профилактических мероприятий, сроки (периодичность) их проведения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7. Перечень профилактических мероприятий: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объявление предостережения;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 консультирование;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профилактический визит;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(прилагается).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8. Информирование контролируемых лиц и иных заинтересованных лиц по вопросам соблюдения обязательных требований проводится в соответствии со ст. 46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Контрольный (надзорный) орган размещает и поддерживает в актуальном состоянии на своем официальном сайте в информационно-телекоммуникационной сети «Интернет» следующую информацию: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1) тексты нормативных правовых актов, регулирующих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в течение 10 дней с даты принятия нормативного правового акта;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сведения об изменениях, внесенных в нормативные правовые акты, регулирующие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о сроках и порядке их вступления в силу,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проверочные листы в формате, допускающем их использование для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, в течение 10 дней с даты утверждения;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Федерации», ежегодно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перечень индикаторов риска нарушения обязательных требований, порядок отнесения объектов контроля к категориям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перечень объектов контроля, учитываемых в рамках формирования ежегодного плана контрольных (надзорных) мероприятий, с указанием категории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8) программу профилактики рисков причинения вреда и план проведения плановых контрольных (надзорных) мероприятий контрольного (надзорного) органа (при проведении таких мероприятий), ежегодно в период с 1 по 10 декабря;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9) исчерпывающий перечень сведений, которые могут запрашиваться контрольным (надзорным) органам у контролируемого лица, ежегодно в 1 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10) сведения о способах получения консультаций по вопросам соблюдения обязательных требований, ежегодно в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11) сведения о порядке досудебного обжалования решений контрольного (надзорного) органа, действий (бездействия) его должностных лиц,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12) доклады, содержащие результаты обобщения правоприменительной практики контрольного (надзорного) органа, ежегодно в срок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13) доклады о государственном контроле (надзоре), ежегодно не позднее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14) 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лицами, ежегодно в срок до 15 марта.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Обобщение правоприменительной практики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9. Обобщение правоприменительной практики проводится в соответствии со ст. 47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обобщения правоприменительной практики контрольного (надзорного) органа обеспечивает подготовку доклада, содержащего результаты обобщения правоприменительной практики контрольного (надзорного) органа.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Подготовка доклада, содержащего результаты обобщения правоприменительной практики, осуществляется ежегодно в I квартале. Размещение на официальном сайте контрольного (надзорного) органа в информационно-телекоммуникационной сети «Интернет» - ежегодно, не позднее 15 марта.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Объявление предостережения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10. Объявление предостережения проводится в соответствии со ст. 49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(периодичность) проведения данного мероприятия: постоянно.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11. Консультирование проводится в соответствии со ст. 50 Федерального закона № 248-ФЗ.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осуществляется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по телефону, посредством видеоконференцсвязи, на личном приеме, в ходе проведения профилактического мероприятия в виде профилактического визита, в ходе проведения контрольных (надзорных) мероприятий в виде инспекционного визита, документарной или выездной проверки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должностным лицом контрольного (надзорного) органа по письменному обращению контролируемого лица или его представителя в течение 5 рабочих дней со дня поступления такого обращения в контрольный (надзорный) орган.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проводится по следующим вопросам: 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об обязательных требованиях, предъявляемых к деятельности контролируемых лиц,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надзорных мероприятий, проводимых в отношении объекта контроля (надзора), исходя из его отнесения к соответствующей категории риска;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об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 ведении перечня объектов контроля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4) о досудебном (внесудебном) обжаловании действий (бездействия)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решений, принятых (осуществленных) контрольным (надзорным) органом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5) об административной ответственности за нарушение обязательных требований.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Профилактический визит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12. Профилактический визит проводится в соответствии со ст. 52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 (надзора), отнесенных к категориям значительного риска.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проведения профилактического визита (в том числе обязательного профилактического визита): не реже одного раза в год. Профилактический визит проводится в III квартале. Срок проведения профилактического визита (обязательного профилактического визита) не может превышать 1 рабочий день.</w:t>
      </w:r>
    </w:p>
    <w:p w:rsidR="00233047" w:rsidRPr="00233047" w:rsidRDefault="00233047" w:rsidP="0023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33BF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</w:p>
    <w:p w:rsidR="00233047" w:rsidRPr="00233047" w:rsidRDefault="00233047" w:rsidP="00D33BF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33047" w:rsidRPr="00233047" w:rsidRDefault="00233047" w:rsidP="00D33BF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13. </w:t>
      </w:r>
      <w:proofErr w:type="spell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Самообследование</w:t>
      </w:r>
      <w:proofErr w:type="spell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порядке, предусмотренном статьей 51 Федерального закона № 248-ФЗ.</w:t>
      </w:r>
    </w:p>
    <w:p w:rsidR="00233047" w:rsidRPr="00233047" w:rsidRDefault="00233047" w:rsidP="00D33BF8">
      <w:pPr>
        <w:tabs>
          <w:tab w:val="left" w:pos="1134"/>
          <w:tab w:val="left" w:pos="9922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в автоматизированном режиме,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 размещаются на официальном сайте контрольного (надзорного) органа в разделе «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>Контрольно-надзорная деятельность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33047" w:rsidRPr="00233047" w:rsidRDefault="00233047" w:rsidP="00D33BF8">
      <w:pPr>
        <w:autoSpaceDE w:val="0"/>
        <w:autoSpaceDN w:val="0"/>
        <w:adjustRightInd w:val="0"/>
        <w:spacing w:after="0" w:line="240" w:lineRule="auto"/>
        <w:ind w:left="851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D33BF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4. Показатели результативности и эффективности программы профилактики</w:t>
      </w:r>
    </w:p>
    <w:p w:rsidR="00233047" w:rsidRPr="00233047" w:rsidRDefault="00233047" w:rsidP="00D33BF8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33BF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14. Эффективность реализации программы профилактики оценивается: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повышением эффективности системы профилактики нарушений обязательных требований;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снижением количества правонарушений при осуществлении контролируемыми лицами своей деятельности;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понятностью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вовлечением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15.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16. Ключевыми направлениями социологических исследований являются: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понятность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вовлечение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17. Оценка эффективности реализации Программы профилактики рассчитывается ежегодно (по итогам календарного года).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B39C830" wp14:editId="12C1A5A5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i - номер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отклонение фактического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от планового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фактическое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плановое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В случае подсчета "понижаемого"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9FC5401" wp14:editId="502F728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7492F15" wp14:editId="5DA01F81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2E580C3" wp14:editId="19899E12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Программы профилактики рассчитывается по следующей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4F81DB3A" wp14:editId="43C40CDF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Итоговая оценка эффективности реализации Программы профилактики;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532EA7D1" wp14:editId="3FE8F0D7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N - общее количество показателей Программы профилактики.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равным 100 %.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менее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</w:p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100%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</w:tr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результативности профилактической работы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лидерства</w:t>
            </w:r>
          </w:p>
        </w:tc>
      </w:tr>
    </w:tbl>
    <w:p w:rsidR="00233047" w:rsidRPr="00233047" w:rsidRDefault="00233047" w:rsidP="002330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33047" w:rsidSect="000A2C8F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План-график</w:t>
      </w: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Проведения профилактических мероприятий </w:t>
      </w:r>
      <w:proofErr w:type="gramStart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Администрацией</w:t>
      </w:r>
      <w:proofErr w:type="gramEnd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ЗАТО городской округ Молодёжный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Московской области,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контроля</w:t>
      </w:r>
      <w:r w:rsidR="0086499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сфере благоустройства на территории </w:t>
      </w:r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ЗАТО городской округ Молодёжный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>М</w:t>
      </w:r>
      <w:r w:rsidR="00B92572">
        <w:rPr>
          <w:rFonts w:ascii="Times New Roman" w:eastAsia="Calibri" w:hAnsi="Times New Roman" w:cs="Times New Roman"/>
          <w:sz w:val="26"/>
          <w:szCs w:val="26"/>
          <w:lang w:eastAsia="en-US"/>
        </w:rPr>
        <w:t>осковской области на 2023 год</w:t>
      </w:r>
    </w:p>
    <w:p w:rsidR="00233047" w:rsidRPr="00233047" w:rsidRDefault="00233047" w:rsidP="00233047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6"/>
        <w:gridCol w:w="4747"/>
        <w:gridCol w:w="2179"/>
        <w:gridCol w:w="2552"/>
        <w:gridCol w:w="1559"/>
        <w:gridCol w:w="1559"/>
      </w:tblGrid>
      <w:tr w:rsidR="00233047" w:rsidRPr="00233047" w:rsidTr="00233047">
        <w:trPr>
          <w:tblHeader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Ответственные лица</w:t>
            </w:r>
          </w:p>
        </w:tc>
      </w:tr>
      <w:tr w:rsidR="00233047" w:rsidRPr="00233047" w:rsidTr="00233047">
        <w:trPr>
          <w:trHeight w:val="127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40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0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6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6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разъяснительной работы относительно процедур контроля (надзора) в части предоставления контролируемым лицам информации об их правах и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51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ко</w:t>
            </w:r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нтрольного (надзорного) органа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 xml:space="preserve">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3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</w:t>
            </w:r>
            <w:r w:rsidR="004208C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233047" w:rsidRPr="00233047" w:rsidRDefault="00233047" w:rsidP="00233047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Pr="006E0F89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sectPr w:rsidR="00724BA5" w:rsidRPr="006E0F89" w:rsidSect="00233047">
      <w:pgSz w:w="16838" w:h="11906" w:orient="landscape"/>
      <w:pgMar w:top="113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1E6B"/>
    <w:multiLevelType w:val="multilevel"/>
    <w:tmpl w:val="52B8D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4D7186"/>
    <w:multiLevelType w:val="hybridMultilevel"/>
    <w:tmpl w:val="C50A8F86"/>
    <w:lvl w:ilvl="0" w:tplc="9CEA61A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252C"/>
    <w:rsid w:val="000753F0"/>
    <w:rsid w:val="000A2C8F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3047"/>
    <w:rsid w:val="002370DF"/>
    <w:rsid w:val="0026428D"/>
    <w:rsid w:val="002845B2"/>
    <w:rsid w:val="002A20EE"/>
    <w:rsid w:val="002B3821"/>
    <w:rsid w:val="002D450C"/>
    <w:rsid w:val="002E0C8E"/>
    <w:rsid w:val="002E1219"/>
    <w:rsid w:val="002E2CEE"/>
    <w:rsid w:val="0033641A"/>
    <w:rsid w:val="00345A37"/>
    <w:rsid w:val="00355F1E"/>
    <w:rsid w:val="003A3A77"/>
    <w:rsid w:val="003E2045"/>
    <w:rsid w:val="004208C9"/>
    <w:rsid w:val="00433ED9"/>
    <w:rsid w:val="00476BCB"/>
    <w:rsid w:val="00485DA6"/>
    <w:rsid w:val="004A6CCE"/>
    <w:rsid w:val="004E01B5"/>
    <w:rsid w:val="00514CC3"/>
    <w:rsid w:val="00542C70"/>
    <w:rsid w:val="0055182F"/>
    <w:rsid w:val="00560010"/>
    <w:rsid w:val="00564D6A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55D35"/>
    <w:rsid w:val="0086499C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F6C8F"/>
    <w:rsid w:val="00A07B00"/>
    <w:rsid w:val="00A30D77"/>
    <w:rsid w:val="00A33A9B"/>
    <w:rsid w:val="00AE0BA1"/>
    <w:rsid w:val="00B0123D"/>
    <w:rsid w:val="00B16291"/>
    <w:rsid w:val="00B26E43"/>
    <w:rsid w:val="00B5083A"/>
    <w:rsid w:val="00B92572"/>
    <w:rsid w:val="00BE7784"/>
    <w:rsid w:val="00BF31D9"/>
    <w:rsid w:val="00C222BF"/>
    <w:rsid w:val="00C43301"/>
    <w:rsid w:val="00C67B9A"/>
    <w:rsid w:val="00D33BF8"/>
    <w:rsid w:val="00D554F5"/>
    <w:rsid w:val="00D723E4"/>
    <w:rsid w:val="00F547D8"/>
    <w:rsid w:val="00F65A1E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23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C7ED6-D09C-4DF0-B404-5E436149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5366</Words>
  <Characters>30590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2020-02-03T08:17:00Z</cp:lastPrinted>
  <dcterms:created xsi:type="dcterms:W3CDTF">2022-12-15T14:47:00Z</dcterms:created>
  <dcterms:modified xsi:type="dcterms:W3CDTF">2022-12-15T14:47:00Z</dcterms:modified>
</cp:coreProperties>
</file>