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E43C4" w:rsidRPr="0038347A" w:rsidRDefault="00DE43C4" w:rsidP="00DE43C4">
      <w:pPr>
        <w:jc w:val="center"/>
        <w:rPr>
          <w:b/>
          <w:sz w:val="28"/>
          <w:szCs w:val="28"/>
        </w:rPr>
      </w:pPr>
      <w:r w:rsidRPr="0038347A">
        <w:rPr>
          <w:b/>
          <w:noProof/>
          <w:sz w:val="28"/>
          <w:szCs w:val="28"/>
        </w:rPr>
        <w:drawing>
          <wp:inline distT="0" distB="0" distL="0" distR="0" wp14:anchorId="6D602DEC" wp14:editId="1DCEB4B1">
            <wp:extent cx="638175" cy="790575"/>
            <wp:effectExtent l="0" t="0" r="9525" b="9525"/>
            <wp:docPr id="3" name="Рисунок 3" descr="http://www.zato-molod.ru/images/i/gerb.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zato-molod.ru/images/i/gerb.png"/>
                    <pic:cNvPicPr>
                      <a:picLocks noChangeAspect="1" noChangeArrowheads="1"/>
                    </pic:cNvPicPr>
                  </pic:nvPicPr>
                  <pic:blipFill>
                    <a:blip r:embed="rId9" r:link="rId10">
                      <a:extLst>
                        <a:ext uri="{28A0092B-C50C-407E-A947-70E740481C1C}">
                          <a14:useLocalDpi xmlns:a14="http://schemas.microsoft.com/office/drawing/2010/main" val="0"/>
                        </a:ext>
                      </a:extLst>
                    </a:blip>
                    <a:srcRect/>
                    <a:stretch>
                      <a:fillRect/>
                    </a:stretch>
                  </pic:blipFill>
                  <pic:spPr bwMode="auto">
                    <a:xfrm>
                      <a:off x="0" y="0"/>
                      <a:ext cx="638175" cy="790575"/>
                    </a:xfrm>
                    <a:prstGeom prst="rect">
                      <a:avLst/>
                    </a:prstGeom>
                    <a:noFill/>
                    <a:ln>
                      <a:noFill/>
                    </a:ln>
                  </pic:spPr>
                </pic:pic>
              </a:graphicData>
            </a:graphic>
          </wp:inline>
        </w:drawing>
      </w:r>
    </w:p>
    <w:p w:rsidR="00DE43C4" w:rsidRPr="0038347A" w:rsidRDefault="00DE43C4" w:rsidP="00DE43C4">
      <w:pPr>
        <w:jc w:val="center"/>
        <w:rPr>
          <w:b/>
          <w:sz w:val="28"/>
          <w:szCs w:val="28"/>
        </w:rPr>
      </w:pPr>
    </w:p>
    <w:p w:rsidR="00DE43C4" w:rsidRPr="0038347A" w:rsidRDefault="00DE43C4" w:rsidP="00DE43C4">
      <w:pPr>
        <w:jc w:val="center"/>
        <w:rPr>
          <w:b/>
          <w:sz w:val="28"/>
          <w:szCs w:val="28"/>
        </w:rPr>
      </w:pPr>
      <w:r w:rsidRPr="0038347A">
        <w:rPr>
          <w:b/>
          <w:sz w:val="28"/>
          <w:szCs w:val="28"/>
        </w:rPr>
        <w:t>АДМИНИСТРАЦИЯ</w:t>
      </w:r>
    </w:p>
    <w:p w:rsidR="00DE43C4" w:rsidRPr="0038347A" w:rsidRDefault="00DE43C4" w:rsidP="00DE43C4">
      <w:pPr>
        <w:jc w:val="center"/>
        <w:rPr>
          <w:b/>
          <w:sz w:val="28"/>
          <w:szCs w:val="28"/>
        </w:rPr>
      </w:pPr>
      <w:r w:rsidRPr="0038347A">
        <w:rPr>
          <w:b/>
          <w:sz w:val="28"/>
          <w:szCs w:val="28"/>
        </w:rPr>
        <w:t>ЗАКРЫТОГО АДМИНИСТРАТИВНО-ТЕРРИТОРИАЛЬНОГО ОБРАЗОВАНИЯ ГОРОДСКОЙ ОКРУГ МОЛОДЁЖНЫЙ</w:t>
      </w:r>
    </w:p>
    <w:p w:rsidR="00DE43C4" w:rsidRPr="0038347A" w:rsidRDefault="00DE43C4" w:rsidP="00DE43C4">
      <w:pPr>
        <w:jc w:val="center"/>
        <w:rPr>
          <w:b/>
          <w:sz w:val="28"/>
          <w:szCs w:val="28"/>
        </w:rPr>
      </w:pPr>
      <w:r w:rsidRPr="0038347A">
        <w:rPr>
          <w:b/>
          <w:sz w:val="28"/>
          <w:szCs w:val="28"/>
        </w:rPr>
        <w:t>МОСКОВСКОЙ ОБЛАСТИ</w:t>
      </w:r>
    </w:p>
    <w:p w:rsidR="00DE43C4" w:rsidRPr="0038347A" w:rsidRDefault="00DE43C4" w:rsidP="00DE43C4">
      <w:pPr>
        <w:jc w:val="center"/>
        <w:rPr>
          <w:b/>
        </w:rPr>
      </w:pPr>
    </w:p>
    <w:p w:rsidR="00DE43C4" w:rsidRPr="0038347A" w:rsidRDefault="00DE43C4" w:rsidP="00DE43C4">
      <w:pPr>
        <w:rPr>
          <w:sz w:val="24"/>
          <w:szCs w:val="24"/>
        </w:rPr>
      </w:pPr>
      <w:r w:rsidRPr="0038347A">
        <w:rPr>
          <w:sz w:val="24"/>
          <w:szCs w:val="24"/>
        </w:rPr>
        <w:t>пос. Молодёжный</w:t>
      </w:r>
    </w:p>
    <w:p w:rsidR="00DE43C4" w:rsidRPr="0038347A" w:rsidRDefault="00DE43C4" w:rsidP="00DE43C4">
      <w:pPr>
        <w:jc w:val="center"/>
        <w:rPr>
          <w:b/>
          <w:sz w:val="28"/>
          <w:szCs w:val="28"/>
        </w:rPr>
      </w:pPr>
    </w:p>
    <w:p w:rsidR="00DE43C4" w:rsidRPr="0038347A" w:rsidRDefault="00DE43C4" w:rsidP="00DE43C4">
      <w:pPr>
        <w:jc w:val="center"/>
        <w:rPr>
          <w:b/>
          <w:sz w:val="28"/>
          <w:szCs w:val="28"/>
        </w:rPr>
      </w:pPr>
      <w:r w:rsidRPr="0038347A">
        <w:rPr>
          <w:b/>
          <w:sz w:val="28"/>
          <w:szCs w:val="28"/>
        </w:rPr>
        <w:t>ПОСТАНОВЛЕНИЕ</w:t>
      </w:r>
    </w:p>
    <w:p w:rsidR="00DE43C4" w:rsidRPr="0038347A" w:rsidRDefault="00DE43C4" w:rsidP="00DE43C4">
      <w:pPr>
        <w:jc w:val="center"/>
        <w:rPr>
          <w:b/>
        </w:rPr>
      </w:pPr>
    </w:p>
    <w:p w:rsidR="00DE43C4" w:rsidRPr="007D0902" w:rsidRDefault="00454282" w:rsidP="00DE43C4">
      <w:pPr>
        <w:tabs>
          <w:tab w:val="left" w:pos="5103"/>
        </w:tabs>
        <w:rPr>
          <w:sz w:val="24"/>
          <w:szCs w:val="24"/>
        </w:rPr>
      </w:pPr>
      <w:r>
        <w:rPr>
          <w:sz w:val="24"/>
          <w:szCs w:val="24"/>
        </w:rPr>
        <w:t>20</w:t>
      </w:r>
      <w:r w:rsidR="00835EF2">
        <w:rPr>
          <w:sz w:val="24"/>
          <w:szCs w:val="24"/>
        </w:rPr>
        <w:t>.03.2025</w:t>
      </w:r>
      <w:r w:rsidR="00DE43C4" w:rsidRPr="00B857BC">
        <w:rPr>
          <w:sz w:val="24"/>
          <w:szCs w:val="24"/>
        </w:rPr>
        <w:t xml:space="preserve"> г.                                                                                           </w:t>
      </w:r>
      <w:r w:rsidR="00B1067A" w:rsidRPr="00B857BC">
        <w:rPr>
          <w:sz w:val="24"/>
          <w:szCs w:val="24"/>
        </w:rPr>
        <w:t xml:space="preserve">            </w:t>
      </w:r>
      <w:r w:rsidR="00A4417C" w:rsidRPr="00B857BC">
        <w:rPr>
          <w:sz w:val="24"/>
          <w:szCs w:val="24"/>
        </w:rPr>
        <w:t xml:space="preserve">                          </w:t>
      </w:r>
      <w:r w:rsidR="00B857BC">
        <w:rPr>
          <w:sz w:val="24"/>
          <w:szCs w:val="24"/>
        </w:rPr>
        <w:t xml:space="preserve">   </w:t>
      </w:r>
      <w:r w:rsidR="00A4417C" w:rsidRPr="00B857BC">
        <w:rPr>
          <w:sz w:val="24"/>
          <w:szCs w:val="24"/>
        </w:rPr>
        <w:t xml:space="preserve">  №</w:t>
      </w:r>
      <w:r>
        <w:rPr>
          <w:sz w:val="24"/>
          <w:szCs w:val="24"/>
        </w:rPr>
        <w:t xml:space="preserve"> 51</w:t>
      </w:r>
    </w:p>
    <w:p w:rsidR="00DE43C4" w:rsidRPr="0038347A" w:rsidRDefault="00DE43C4" w:rsidP="00DE43C4"/>
    <w:p w:rsidR="00DE43C4" w:rsidRPr="0038347A" w:rsidRDefault="00DE43C4" w:rsidP="00DE43C4">
      <w:pPr>
        <w:jc w:val="both"/>
        <w:rPr>
          <w:b/>
          <w:sz w:val="24"/>
          <w:szCs w:val="24"/>
        </w:rPr>
      </w:pPr>
      <w:r w:rsidRPr="0038347A">
        <w:rPr>
          <w:b/>
          <w:sz w:val="24"/>
          <w:szCs w:val="24"/>
        </w:rPr>
        <w:t xml:space="preserve">О внесении изменений в муниципальную программу </w:t>
      </w:r>
      <w:r w:rsidR="00256D94" w:rsidRPr="00256D94">
        <w:rPr>
          <w:b/>
          <w:sz w:val="24"/>
          <w:szCs w:val="24"/>
        </w:rPr>
        <w:t>«Безопасность и обеспечение безопасности жизнедеятельности населения»</w:t>
      </w:r>
      <w:r w:rsidR="004B6BB2">
        <w:rPr>
          <w:b/>
          <w:sz w:val="24"/>
          <w:szCs w:val="24"/>
        </w:rPr>
        <w:t xml:space="preserve"> на 2023-2027</w:t>
      </w:r>
      <w:r w:rsidRPr="0038347A">
        <w:rPr>
          <w:b/>
          <w:sz w:val="24"/>
          <w:szCs w:val="24"/>
        </w:rPr>
        <w:t xml:space="preserve"> годы</w:t>
      </w:r>
    </w:p>
    <w:p w:rsidR="00DE43C4" w:rsidRPr="0038347A" w:rsidRDefault="00DE43C4" w:rsidP="00DE43C4">
      <w:pPr>
        <w:rPr>
          <w:b/>
          <w:sz w:val="24"/>
          <w:szCs w:val="24"/>
        </w:rPr>
      </w:pPr>
    </w:p>
    <w:p w:rsidR="00DE43C4" w:rsidRPr="0038347A" w:rsidRDefault="00DE43C4" w:rsidP="00DE43C4">
      <w:pPr>
        <w:autoSpaceDE w:val="0"/>
        <w:autoSpaceDN w:val="0"/>
        <w:adjustRightInd w:val="0"/>
        <w:jc w:val="both"/>
        <w:rPr>
          <w:sz w:val="24"/>
          <w:szCs w:val="24"/>
        </w:rPr>
      </w:pPr>
      <w:r w:rsidRPr="0038347A">
        <w:rPr>
          <w:b/>
          <w:sz w:val="24"/>
          <w:szCs w:val="24"/>
        </w:rPr>
        <w:t xml:space="preserve">  </w:t>
      </w:r>
      <w:r w:rsidRPr="0038347A">
        <w:rPr>
          <w:sz w:val="24"/>
          <w:szCs w:val="24"/>
        </w:rPr>
        <w:t xml:space="preserve">       В соответствии со ст. 179 Бюджетного кодекса Российской Федерации, Федеральным законом от 06.10.2003 №131-ФЗ «Об общих принципах организации местного самоуправления в Российской Федерации», Постановлением Администр</w:t>
      </w:r>
      <w:r w:rsidR="00C664BC">
        <w:rPr>
          <w:sz w:val="24"/>
          <w:szCs w:val="24"/>
        </w:rPr>
        <w:t>ации ЗАТО городской округ Молодё</w:t>
      </w:r>
      <w:r w:rsidRPr="0038347A">
        <w:rPr>
          <w:sz w:val="24"/>
          <w:szCs w:val="24"/>
        </w:rPr>
        <w:t xml:space="preserve">жный Московской области от </w:t>
      </w:r>
      <w:r w:rsidR="004B6BB2" w:rsidRPr="004B6BB2">
        <w:rPr>
          <w:sz w:val="24"/>
          <w:szCs w:val="24"/>
        </w:rPr>
        <w:t xml:space="preserve">12.10.2022 № 259 </w:t>
      </w:r>
      <w:r w:rsidRPr="0038347A">
        <w:rPr>
          <w:sz w:val="24"/>
          <w:szCs w:val="24"/>
        </w:rPr>
        <w:t xml:space="preserve">« Об утверждении Порядка разработки и реализации муниципальных программ </w:t>
      </w:r>
      <w:r w:rsidR="004B6BB2">
        <w:rPr>
          <w:sz w:val="24"/>
          <w:szCs w:val="24"/>
        </w:rPr>
        <w:t>Администрации ЗАТО городской округ Молодё</w:t>
      </w:r>
      <w:r w:rsidRPr="0038347A">
        <w:rPr>
          <w:sz w:val="24"/>
          <w:szCs w:val="24"/>
        </w:rPr>
        <w:t xml:space="preserve">жный Московской области», Постановлением Администрации городского округа Молодёжный Московской области </w:t>
      </w:r>
      <w:r w:rsidR="00AA3403">
        <w:rPr>
          <w:bCs/>
          <w:sz w:val="24"/>
          <w:szCs w:val="24"/>
        </w:rPr>
        <w:t xml:space="preserve">от </w:t>
      </w:r>
      <w:r w:rsidR="004B6BB2" w:rsidRPr="004B6BB2">
        <w:rPr>
          <w:bCs/>
          <w:sz w:val="24"/>
          <w:szCs w:val="24"/>
        </w:rPr>
        <w:t>17.10.2022 №261</w:t>
      </w:r>
      <w:r w:rsidR="004B6BB2">
        <w:rPr>
          <w:bCs/>
          <w:sz w:val="24"/>
          <w:szCs w:val="24"/>
        </w:rPr>
        <w:t xml:space="preserve"> </w:t>
      </w:r>
      <w:r w:rsidRPr="0038347A">
        <w:rPr>
          <w:bCs/>
          <w:sz w:val="24"/>
          <w:szCs w:val="24"/>
        </w:rPr>
        <w:t>«Об утверждении Перечня муниципальных программ ЗАТО городской округ Молодёжный Московской области, реализация которых пл</w:t>
      </w:r>
      <w:r w:rsidR="004B6BB2">
        <w:rPr>
          <w:bCs/>
          <w:sz w:val="24"/>
          <w:szCs w:val="24"/>
        </w:rPr>
        <w:t>анируется с 2023</w:t>
      </w:r>
      <w:r w:rsidRPr="0038347A">
        <w:rPr>
          <w:bCs/>
          <w:sz w:val="24"/>
          <w:szCs w:val="24"/>
        </w:rPr>
        <w:t xml:space="preserve"> года»</w:t>
      </w:r>
      <w:r w:rsidR="00C664BC" w:rsidRPr="00C664BC">
        <w:t xml:space="preserve"> </w:t>
      </w:r>
      <w:r w:rsidR="00C664BC" w:rsidRPr="00C664BC">
        <w:rPr>
          <w:bCs/>
          <w:sz w:val="24"/>
          <w:szCs w:val="24"/>
        </w:rPr>
        <w:t>(в редакции Постановления Администр</w:t>
      </w:r>
      <w:r w:rsidR="00C664BC">
        <w:rPr>
          <w:bCs/>
          <w:sz w:val="24"/>
          <w:szCs w:val="24"/>
        </w:rPr>
        <w:t>ации ЗАТО городской округ Молодё</w:t>
      </w:r>
      <w:r w:rsidR="00C664BC" w:rsidRPr="00C664BC">
        <w:rPr>
          <w:bCs/>
          <w:sz w:val="24"/>
          <w:szCs w:val="24"/>
        </w:rPr>
        <w:t>жный Московской области от 15.02.2023 № 40)</w:t>
      </w:r>
      <w:r w:rsidRPr="0038347A">
        <w:rPr>
          <w:sz w:val="24"/>
          <w:szCs w:val="24"/>
        </w:rPr>
        <w:t>,</w:t>
      </w:r>
      <w:r w:rsidR="004B6BB2" w:rsidRPr="004B6BB2">
        <w:t xml:space="preserve"> </w:t>
      </w:r>
      <w:r w:rsidR="004B6BB2" w:rsidRPr="004B6BB2">
        <w:rPr>
          <w:sz w:val="24"/>
          <w:szCs w:val="24"/>
        </w:rPr>
        <w:t>руководствуясь Уставом ЗАТО городской округ Молодёжный</w:t>
      </w:r>
      <w:r w:rsidR="004B6BB2">
        <w:rPr>
          <w:sz w:val="24"/>
          <w:szCs w:val="24"/>
        </w:rPr>
        <w:t xml:space="preserve">, </w:t>
      </w:r>
      <w:r w:rsidRPr="0038347A">
        <w:rPr>
          <w:sz w:val="24"/>
          <w:szCs w:val="24"/>
        </w:rPr>
        <w:t xml:space="preserve"> </w:t>
      </w:r>
    </w:p>
    <w:p w:rsidR="004B6BB2" w:rsidRDefault="004B6BB2" w:rsidP="00982E70">
      <w:pPr>
        <w:jc w:val="center"/>
        <w:rPr>
          <w:b/>
          <w:sz w:val="24"/>
          <w:szCs w:val="24"/>
        </w:rPr>
      </w:pPr>
    </w:p>
    <w:p w:rsidR="00DE43C4" w:rsidRPr="0038347A" w:rsidRDefault="00DE43C4" w:rsidP="00982E70">
      <w:pPr>
        <w:jc w:val="center"/>
        <w:rPr>
          <w:b/>
          <w:sz w:val="24"/>
          <w:szCs w:val="24"/>
        </w:rPr>
      </w:pPr>
      <w:r w:rsidRPr="0038347A">
        <w:rPr>
          <w:b/>
          <w:sz w:val="24"/>
          <w:szCs w:val="24"/>
        </w:rPr>
        <w:t>ПОСТАНОВЛЯЮ:</w:t>
      </w:r>
    </w:p>
    <w:p w:rsidR="00DE43C4" w:rsidRPr="0038347A" w:rsidRDefault="00DE43C4" w:rsidP="00DE43C4">
      <w:pPr>
        <w:tabs>
          <w:tab w:val="left" w:pos="567"/>
        </w:tabs>
        <w:jc w:val="both"/>
        <w:rPr>
          <w:sz w:val="24"/>
          <w:szCs w:val="24"/>
        </w:rPr>
      </w:pPr>
    </w:p>
    <w:p w:rsidR="00DE43C4" w:rsidRPr="0038347A" w:rsidRDefault="00DE43C4" w:rsidP="00DE43C4">
      <w:pPr>
        <w:jc w:val="both"/>
        <w:rPr>
          <w:color w:val="auto"/>
          <w:sz w:val="24"/>
          <w:szCs w:val="24"/>
        </w:rPr>
      </w:pPr>
      <w:r w:rsidRPr="0038347A">
        <w:rPr>
          <w:sz w:val="24"/>
          <w:szCs w:val="24"/>
        </w:rPr>
        <w:tab/>
        <w:t xml:space="preserve">1.Утвердить прилагаемые изменения, которые вносятся в муниципальную программу </w:t>
      </w:r>
      <w:r w:rsidR="00256D94" w:rsidRPr="00256D94">
        <w:rPr>
          <w:sz w:val="24"/>
          <w:szCs w:val="24"/>
        </w:rPr>
        <w:t>«Безопасность и обеспечение безопасности жизнедеятельности населения»</w:t>
      </w:r>
      <w:r w:rsidR="004B6BB2">
        <w:rPr>
          <w:sz w:val="24"/>
          <w:szCs w:val="24"/>
        </w:rPr>
        <w:t xml:space="preserve"> на 202</w:t>
      </w:r>
      <w:r w:rsidR="00A4417C">
        <w:rPr>
          <w:sz w:val="24"/>
          <w:szCs w:val="24"/>
        </w:rPr>
        <w:t>3</w:t>
      </w:r>
      <w:r w:rsidR="004B6BB2">
        <w:rPr>
          <w:sz w:val="24"/>
          <w:szCs w:val="24"/>
        </w:rPr>
        <w:t>-2027 годы, утвержденную постановлением А</w:t>
      </w:r>
      <w:r w:rsidRPr="0038347A">
        <w:rPr>
          <w:sz w:val="24"/>
          <w:szCs w:val="24"/>
        </w:rPr>
        <w:t>дминистрации ЗАТО городской округ Мол</w:t>
      </w:r>
      <w:r w:rsidR="004B6BB2">
        <w:rPr>
          <w:sz w:val="24"/>
          <w:szCs w:val="24"/>
        </w:rPr>
        <w:t>одёжный Московской области от 14.11.2022</w:t>
      </w:r>
      <w:r w:rsidRPr="0038347A">
        <w:rPr>
          <w:sz w:val="24"/>
          <w:szCs w:val="24"/>
        </w:rPr>
        <w:t xml:space="preserve"> № </w:t>
      </w:r>
      <w:r w:rsidR="00256D94">
        <w:rPr>
          <w:color w:val="auto"/>
          <w:sz w:val="24"/>
          <w:szCs w:val="24"/>
        </w:rPr>
        <w:t>294</w:t>
      </w:r>
      <w:r w:rsidR="006654BD">
        <w:rPr>
          <w:color w:val="auto"/>
          <w:sz w:val="24"/>
          <w:szCs w:val="24"/>
        </w:rPr>
        <w:t xml:space="preserve"> (</w:t>
      </w:r>
      <w:r w:rsidR="006654BD" w:rsidRPr="006654BD">
        <w:rPr>
          <w:color w:val="auto"/>
          <w:sz w:val="24"/>
          <w:szCs w:val="24"/>
        </w:rPr>
        <w:t>с изменениями и дополнениями, утвержденными постановлением администрации ЗАТО г. о. Молодёжный от 03.03.2023 №58</w:t>
      </w:r>
      <w:r w:rsidR="001A0F19">
        <w:rPr>
          <w:color w:val="auto"/>
          <w:sz w:val="24"/>
          <w:szCs w:val="24"/>
        </w:rPr>
        <w:t>, от 17.05.2023 №126</w:t>
      </w:r>
      <w:r w:rsidR="00EF3DB8">
        <w:rPr>
          <w:color w:val="auto"/>
          <w:sz w:val="24"/>
          <w:szCs w:val="24"/>
        </w:rPr>
        <w:t>, от 09.06.2023 №151</w:t>
      </w:r>
      <w:r w:rsidR="00A61493">
        <w:rPr>
          <w:color w:val="auto"/>
          <w:sz w:val="24"/>
          <w:szCs w:val="24"/>
        </w:rPr>
        <w:t>, от 13.07.2023 №183</w:t>
      </w:r>
      <w:r w:rsidR="00BB5AC0">
        <w:rPr>
          <w:color w:val="auto"/>
          <w:sz w:val="24"/>
          <w:szCs w:val="24"/>
        </w:rPr>
        <w:t>, от 20.09.2023 №224</w:t>
      </w:r>
      <w:r w:rsidR="00BA6ED0">
        <w:rPr>
          <w:color w:val="auto"/>
          <w:sz w:val="24"/>
          <w:szCs w:val="24"/>
        </w:rPr>
        <w:t>, от 31.10.2023 №250</w:t>
      </w:r>
      <w:r w:rsidR="000A3B51">
        <w:rPr>
          <w:color w:val="auto"/>
          <w:sz w:val="24"/>
          <w:szCs w:val="24"/>
        </w:rPr>
        <w:t>, от 24.11.2023 №279</w:t>
      </w:r>
      <w:r w:rsidR="00D11E45">
        <w:rPr>
          <w:color w:val="auto"/>
          <w:sz w:val="24"/>
          <w:szCs w:val="24"/>
        </w:rPr>
        <w:t>, от 07</w:t>
      </w:r>
      <w:r w:rsidR="00E72DD4">
        <w:rPr>
          <w:color w:val="auto"/>
          <w:sz w:val="24"/>
          <w:szCs w:val="24"/>
        </w:rPr>
        <w:t>.12.2023 №291</w:t>
      </w:r>
      <w:r w:rsidR="002B5D37">
        <w:rPr>
          <w:color w:val="auto"/>
          <w:sz w:val="24"/>
          <w:szCs w:val="24"/>
        </w:rPr>
        <w:t>, от 19.12.2023 №307</w:t>
      </w:r>
      <w:r w:rsidR="00196988">
        <w:rPr>
          <w:color w:val="auto"/>
          <w:sz w:val="24"/>
          <w:szCs w:val="24"/>
        </w:rPr>
        <w:t>, от 18.01.2024 №12</w:t>
      </w:r>
      <w:r w:rsidR="00E02163">
        <w:rPr>
          <w:color w:val="auto"/>
          <w:sz w:val="24"/>
          <w:szCs w:val="24"/>
        </w:rPr>
        <w:t>, от 26.02.2024 №53</w:t>
      </w:r>
      <w:r w:rsidR="002D7EC8">
        <w:rPr>
          <w:color w:val="auto"/>
          <w:sz w:val="24"/>
          <w:szCs w:val="24"/>
        </w:rPr>
        <w:t>, от 17.05.2024 №129</w:t>
      </w:r>
      <w:r w:rsidR="004010FC">
        <w:rPr>
          <w:color w:val="auto"/>
          <w:sz w:val="24"/>
          <w:szCs w:val="24"/>
        </w:rPr>
        <w:t>, от 04.09.2024 №225</w:t>
      </w:r>
      <w:r w:rsidR="00D837EF">
        <w:rPr>
          <w:color w:val="auto"/>
          <w:sz w:val="24"/>
          <w:szCs w:val="24"/>
        </w:rPr>
        <w:t>, от 16.09.2024 №247</w:t>
      </w:r>
      <w:r w:rsidR="00D02C5A">
        <w:rPr>
          <w:color w:val="auto"/>
          <w:sz w:val="24"/>
          <w:szCs w:val="24"/>
        </w:rPr>
        <w:t>, от 01.11.2024 №288</w:t>
      </w:r>
      <w:r w:rsidR="00835EF2">
        <w:rPr>
          <w:color w:val="auto"/>
          <w:sz w:val="24"/>
          <w:szCs w:val="24"/>
        </w:rPr>
        <w:t>, от 12.12.2024 №326</w:t>
      </w:r>
      <w:r w:rsidR="00454282">
        <w:rPr>
          <w:color w:val="auto"/>
          <w:sz w:val="24"/>
          <w:szCs w:val="24"/>
        </w:rPr>
        <w:t>, от 05.03.2025 №37</w:t>
      </w:r>
      <w:r w:rsidR="006654BD">
        <w:rPr>
          <w:color w:val="auto"/>
          <w:sz w:val="24"/>
          <w:szCs w:val="24"/>
        </w:rPr>
        <w:t>)</w:t>
      </w:r>
      <w:r w:rsidR="00A4417C">
        <w:rPr>
          <w:color w:val="auto"/>
          <w:sz w:val="24"/>
          <w:szCs w:val="24"/>
        </w:rPr>
        <w:t>.</w:t>
      </w:r>
      <w:r w:rsidRPr="0038347A">
        <w:rPr>
          <w:color w:val="auto"/>
          <w:sz w:val="24"/>
          <w:szCs w:val="24"/>
        </w:rPr>
        <w:t xml:space="preserve"> </w:t>
      </w:r>
    </w:p>
    <w:p w:rsidR="004C340E" w:rsidRPr="004C340E" w:rsidRDefault="00982E70" w:rsidP="004C340E">
      <w:pPr>
        <w:pStyle w:val="ae"/>
        <w:ind w:firstLine="708"/>
        <w:jc w:val="both"/>
        <w:rPr>
          <w:rFonts w:ascii="Times New Roman" w:eastAsia="Times New Roman" w:hAnsi="Times New Roman" w:cs="Times New Roman"/>
          <w:color w:val="000000"/>
          <w:kern w:val="28"/>
          <w:sz w:val="24"/>
          <w:szCs w:val="24"/>
        </w:rPr>
      </w:pPr>
      <w:r>
        <w:rPr>
          <w:rFonts w:ascii="Times New Roman" w:eastAsia="Times New Roman" w:hAnsi="Times New Roman" w:cs="Times New Roman"/>
          <w:color w:val="000000"/>
          <w:kern w:val="28"/>
          <w:sz w:val="24"/>
          <w:szCs w:val="24"/>
        </w:rPr>
        <w:t>2.</w:t>
      </w:r>
      <w:r w:rsidR="00EE57AF">
        <w:rPr>
          <w:rFonts w:ascii="Times New Roman" w:eastAsia="Times New Roman" w:hAnsi="Times New Roman" w:cs="Times New Roman"/>
          <w:color w:val="000000"/>
          <w:kern w:val="28"/>
          <w:sz w:val="24"/>
          <w:szCs w:val="24"/>
        </w:rPr>
        <w:t xml:space="preserve"> </w:t>
      </w:r>
      <w:r w:rsidR="007C4616">
        <w:rPr>
          <w:rFonts w:ascii="Times New Roman" w:eastAsia="Times New Roman" w:hAnsi="Times New Roman" w:cs="Times New Roman"/>
          <w:color w:val="000000"/>
          <w:kern w:val="28"/>
          <w:sz w:val="24"/>
          <w:szCs w:val="24"/>
        </w:rPr>
        <w:t>Опубликовать</w:t>
      </w:r>
      <w:r w:rsidR="004C340E" w:rsidRPr="004C340E">
        <w:rPr>
          <w:rFonts w:ascii="Times New Roman" w:eastAsia="Times New Roman" w:hAnsi="Times New Roman" w:cs="Times New Roman"/>
          <w:color w:val="000000"/>
          <w:kern w:val="28"/>
          <w:sz w:val="24"/>
          <w:szCs w:val="24"/>
        </w:rPr>
        <w:t xml:space="preserve"> настоящее постановление на официальном сайте Администрации ЗАТО городской округ Молодёжный Московской области в информационно-телекоммуникационной сети «Интернет» https://молодёжный.рф.</w:t>
      </w:r>
    </w:p>
    <w:p w:rsidR="004C340E" w:rsidRPr="004C340E" w:rsidRDefault="004C340E" w:rsidP="004C340E">
      <w:pPr>
        <w:pStyle w:val="ae"/>
        <w:ind w:firstLine="708"/>
        <w:jc w:val="both"/>
        <w:rPr>
          <w:rFonts w:ascii="Times New Roman" w:eastAsia="Times New Roman" w:hAnsi="Times New Roman" w:cs="Times New Roman"/>
          <w:color w:val="000000"/>
          <w:kern w:val="28"/>
          <w:sz w:val="24"/>
          <w:szCs w:val="24"/>
        </w:rPr>
      </w:pPr>
      <w:r w:rsidRPr="004C340E">
        <w:rPr>
          <w:rFonts w:ascii="Times New Roman" w:eastAsia="Times New Roman" w:hAnsi="Times New Roman" w:cs="Times New Roman"/>
          <w:color w:val="000000"/>
          <w:kern w:val="28"/>
          <w:sz w:val="24"/>
          <w:szCs w:val="24"/>
        </w:rPr>
        <w:t>3. Настоящее Постановление вступает в законную силу со дня официального опубликования.</w:t>
      </w:r>
    </w:p>
    <w:p w:rsidR="00DE43C4" w:rsidRPr="0038347A" w:rsidRDefault="004C340E" w:rsidP="004C340E">
      <w:pPr>
        <w:pStyle w:val="ae"/>
        <w:ind w:firstLine="708"/>
        <w:jc w:val="both"/>
        <w:rPr>
          <w:sz w:val="24"/>
          <w:szCs w:val="24"/>
        </w:rPr>
      </w:pPr>
      <w:r w:rsidRPr="004C340E">
        <w:rPr>
          <w:rFonts w:ascii="Times New Roman" w:eastAsia="Times New Roman" w:hAnsi="Times New Roman" w:cs="Times New Roman"/>
          <w:color w:val="000000"/>
          <w:kern w:val="28"/>
          <w:sz w:val="24"/>
          <w:szCs w:val="24"/>
        </w:rPr>
        <w:t>4. Контроль за исполнением настоящего постановления возложить на заместителя главы ЗАТО г. о. Молодёжный Писаренко Е.Б.</w:t>
      </w:r>
    </w:p>
    <w:p w:rsidR="00DE43C4" w:rsidRPr="0038347A" w:rsidRDefault="00DE43C4" w:rsidP="00DE43C4">
      <w:pPr>
        <w:jc w:val="both"/>
        <w:rPr>
          <w:sz w:val="24"/>
          <w:szCs w:val="24"/>
        </w:rPr>
      </w:pPr>
    </w:p>
    <w:p w:rsidR="00DE43C4" w:rsidRPr="0038347A" w:rsidRDefault="00DE43C4" w:rsidP="00DE43C4">
      <w:pPr>
        <w:rPr>
          <w:sz w:val="24"/>
          <w:szCs w:val="24"/>
        </w:rPr>
      </w:pPr>
    </w:p>
    <w:p w:rsidR="00DE43C4" w:rsidRPr="0038347A" w:rsidRDefault="00454282" w:rsidP="00DE43C4">
      <w:pPr>
        <w:rPr>
          <w:sz w:val="24"/>
          <w:szCs w:val="24"/>
        </w:rPr>
      </w:pPr>
      <w:r>
        <w:rPr>
          <w:sz w:val="24"/>
          <w:szCs w:val="24"/>
        </w:rPr>
        <w:t>Глава</w:t>
      </w:r>
      <w:r w:rsidR="001A0841">
        <w:rPr>
          <w:sz w:val="24"/>
          <w:szCs w:val="24"/>
        </w:rPr>
        <w:t xml:space="preserve"> ЗАТО городской округ </w:t>
      </w:r>
      <w:r w:rsidR="00DE43C4" w:rsidRPr="0038347A">
        <w:rPr>
          <w:sz w:val="24"/>
          <w:szCs w:val="24"/>
        </w:rPr>
        <w:t xml:space="preserve">Молодёжный </w:t>
      </w:r>
    </w:p>
    <w:p w:rsidR="00DE43C4" w:rsidRPr="00835EF2" w:rsidRDefault="00835EF2">
      <w:pPr>
        <w:rPr>
          <w:sz w:val="24"/>
          <w:szCs w:val="24"/>
        </w:rPr>
      </w:pPr>
      <w:r>
        <w:rPr>
          <w:sz w:val="24"/>
          <w:szCs w:val="24"/>
        </w:rPr>
        <w:t>Московской области</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 xml:space="preserve">            </w:t>
      </w:r>
      <w:r>
        <w:rPr>
          <w:sz w:val="24"/>
          <w:szCs w:val="24"/>
        </w:rPr>
        <w:tab/>
        <w:t>А. В. Михайлов</w:t>
      </w:r>
      <w:r w:rsidR="00DE43C4" w:rsidRPr="0038347A">
        <w:rPr>
          <w:sz w:val="24"/>
          <w:szCs w:val="24"/>
        </w:rPr>
        <w:t xml:space="preserve">                                                        </w:t>
      </w:r>
    </w:p>
    <w:p w:rsidR="00DE43C4" w:rsidRDefault="00DE43C4" w:rsidP="0014571E">
      <w:pPr>
        <w:widowControl w:val="0"/>
        <w:autoSpaceDE w:val="0"/>
        <w:autoSpaceDN w:val="0"/>
        <w:adjustRightInd w:val="0"/>
        <w:jc w:val="right"/>
        <w:rPr>
          <w:sz w:val="24"/>
          <w:szCs w:val="24"/>
        </w:rPr>
        <w:sectPr w:rsidR="00DE43C4" w:rsidSect="00887CD5">
          <w:pgSz w:w="11906" w:h="16838"/>
          <w:pgMar w:top="1134" w:right="567" w:bottom="1134" w:left="1134" w:header="709" w:footer="709" w:gutter="0"/>
          <w:cols w:space="708"/>
          <w:docGrid w:linePitch="360"/>
        </w:sectPr>
      </w:pPr>
    </w:p>
    <w:tbl>
      <w:tblPr>
        <w:tblStyle w:val="a5"/>
        <w:tblW w:w="1502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463"/>
        <w:gridCol w:w="8558"/>
      </w:tblGrid>
      <w:tr w:rsidR="0014571E" w:rsidRPr="0038347A" w:rsidTr="00982E70">
        <w:tc>
          <w:tcPr>
            <w:tcW w:w="6463" w:type="dxa"/>
          </w:tcPr>
          <w:p w:rsidR="0014571E" w:rsidRPr="0038347A" w:rsidRDefault="0014571E" w:rsidP="0014571E">
            <w:pPr>
              <w:widowControl w:val="0"/>
              <w:autoSpaceDE w:val="0"/>
              <w:autoSpaceDN w:val="0"/>
              <w:adjustRightInd w:val="0"/>
              <w:jc w:val="right"/>
              <w:rPr>
                <w:sz w:val="24"/>
                <w:szCs w:val="24"/>
              </w:rPr>
            </w:pPr>
          </w:p>
        </w:tc>
        <w:tc>
          <w:tcPr>
            <w:tcW w:w="8558" w:type="dxa"/>
          </w:tcPr>
          <w:p w:rsidR="0014571E" w:rsidRPr="0038347A" w:rsidRDefault="0014571E" w:rsidP="00242742">
            <w:pPr>
              <w:widowControl w:val="0"/>
              <w:shd w:val="clear" w:color="auto" w:fill="FFFFFF"/>
              <w:autoSpaceDE w:val="0"/>
              <w:autoSpaceDN w:val="0"/>
              <w:adjustRightInd w:val="0"/>
              <w:jc w:val="right"/>
              <w:rPr>
                <w:sz w:val="24"/>
                <w:szCs w:val="24"/>
              </w:rPr>
            </w:pPr>
            <w:r w:rsidRPr="0038347A">
              <w:rPr>
                <w:sz w:val="24"/>
                <w:szCs w:val="24"/>
              </w:rPr>
              <w:t>УТВЕРЖДЕНЫ</w:t>
            </w:r>
          </w:p>
          <w:p w:rsidR="0014571E" w:rsidRPr="0038347A" w:rsidRDefault="0014571E" w:rsidP="0014571E">
            <w:pPr>
              <w:widowControl w:val="0"/>
              <w:shd w:val="clear" w:color="auto" w:fill="FFFFFF"/>
              <w:autoSpaceDE w:val="0"/>
              <w:autoSpaceDN w:val="0"/>
              <w:adjustRightInd w:val="0"/>
              <w:jc w:val="right"/>
              <w:rPr>
                <w:sz w:val="24"/>
                <w:szCs w:val="24"/>
              </w:rPr>
            </w:pPr>
            <w:r w:rsidRPr="0038347A">
              <w:rPr>
                <w:sz w:val="24"/>
                <w:szCs w:val="24"/>
              </w:rPr>
              <w:t xml:space="preserve">постановлением администрации </w:t>
            </w:r>
          </w:p>
          <w:p w:rsidR="0014571E" w:rsidRPr="0038347A" w:rsidRDefault="004B5E91" w:rsidP="0014571E">
            <w:pPr>
              <w:widowControl w:val="0"/>
              <w:shd w:val="clear" w:color="auto" w:fill="FFFFFF"/>
              <w:autoSpaceDE w:val="0"/>
              <w:autoSpaceDN w:val="0"/>
              <w:adjustRightInd w:val="0"/>
              <w:jc w:val="right"/>
              <w:rPr>
                <w:sz w:val="24"/>
                <w:szCs w:val="24"/>
              </w:rPr>
            </w:pPr>
            <w:r w:rsidRPr="0038347A">
              <w:rPr>
                <w:sz w:val="24"/>
                <w:szCs w:val="24"/>
              </w:rPr>
              <w:t>ЗАТО городской округ Молодё</w:t>
            </w:r>
            <w:r w:rsidR="0014571E" w:rsidRPr="0038347A">
              <w:rPr>
                <w:sz w:val="24"/>
                <w:szCs w:val="24"/>
              </w:rPr>
              <w:t>жный</w:t>
            </w:r>
          </w:p>
          <w:p w:rsidR="0014571E" w:rsidRPr="0038347A" w:rsidRDefault="0014571E" w:rsidP="0014571E">
            <w:pPr>
              <w:widowControl w:val="0"/>
              <w:shd w:val="clear" w:color="auto" w:fill="FFFFFF"/>
              <w:autoSpaceDE w:val="0"/>
              <w:autoSpaceDN w:val="0"/>
              <w:adjustRightInd w:val="0"/>
              <w:jc w:val="right"/>
              <w:rPr>
                <w:sz w:val="24"/>
                <w:szCs w:val="24"/>
              </w:rPr>
            </w:pPr>
            <w:r w:rsidRPr="0038347A">
              <w:rPr>
                <w:sz w:val="24"/>
                <w:szCs w:val="24"/>
              </w:rPr>
              <w:t>Московской области</w:t>
            </w:r>
          </w:p>
          <w:p w:rsidR="0014571E" w:rsidRPr="0038347A" w:rsidRDefault="00454282" w:rsidP="0014571E">
            <w:pPr>
              <w:widowControl w:val="0"/>
              <w:shd w:val="clear" w:color="auto" w:fill="FFFFFF"/>
              <w:autoSpaceDE w:val="0"/>
              <w:autoSpaceDN w:val="0"/>
              <w:adjustRightInd w:val="0"/>
              <w:jc w:val="right"/>
              <w:rPr>
                <w:sz w:val="24"/>
                <w:szCs w:val="24"/>
              </w:rPr>
            </w:pPr>
            <w:r>
              <w:rPr>
                <w:sz w:val="24"/>
                <w:szCs w:val="24"/>
              </w:rPr>
              <w:t>от 20</w:t>
            </w:r>
            <w:r w:rsidR="00DE43C4" w:rsidRPr="00DC47CE">
              <w:rPr>
                <w:sz w:val="24"/>
                <w:szCs w:val="24"/>
              </w:rPr>
              <w:t>.</w:t>
            </w:r>
            <w:r w:rsidR="00835EF2">
              <w:rPr>
                <w:sz w:val="24"/>
                <w:szCs w:val="24"/>
              </w:rPr>
              <w:t>03.2025</w:t>
            </w:r>
            <w:r w:rsidR="00484370" w:rsidRPr="00DC47CE">
              <w:rPr>
                <w:sz w:val="24"/>
                <w:szCs w:val="24"/>
              </w:rPr>
              <w:t xml:space="preserve"> г. </w:t>
            </w:r>
            <w:r w:rsidR="00E81653" w:rsidRPr="00DC47CE">
              <w:rPr>
                <w:sz w:val="24"/>
                <w:szCs w:val="24"/>
              </w:rPr>
              <w:t>№</w:t>
            </w:r>
            <w:r>
              <w:rPr>
                <w:sz w:val="24"/>
                <w:szCs w:val="24"/>
              </w:rPr>
              <w:t xml:space="preserve"> 51</w:t>
            </w:r>
            <w:r w:rsidR="009D6DEB">
              <w:rPr>
                <w:sz w:val="24"/>
                <w:szCs w:val="24"/>
              </w:rPr>
              <w:t xml:space="preserve"> </w:t>
            </w:r>
          </w:p>
          <w:p w:rsidR="0014571E" w:rsidRPr="0038347A" w:rsidRDefault="0014571E" w:rsidP="0014571E">
            <w:pPr>
              <w:widowControl w:val="0"/>
              <w:autoSpaceDE w:val="0"/>
              <w:autoSpaceDN w:val="0"/>
              <w:adjustRightInd w:val="0"/>
              <w:jc w:val="right"/>
              <w:rPr>
                <w:sz w:val="24"/>
                <w:szCs w:val="24"/>
              </w:rPr>
            </w:pPr>
          </w:p>
        </w:tc>
      </w:tr>
    </w:tbl>
    <w:p w:rsidR="0014571E" w:rsidRPr="0038347A" w:rsidRDefault="0014571E" w:rsidP="002B4BFB">
      <w:pPr>
        <w:widowControl w:val="0"/>
        <w:shd w:val="clear" w:color="auto" w:fill="FFFFFF"/>
        <w:autoSpaceDE w:val="0"/>
        <w:autoSpaceDN w:val="0"/>
        <w:adjustRightInd w:val="0"/>
        <w:rPr>
          <w:sz w:val="24"/>
          <w:szCs w:val="24"/>
        </w:rPr>
      </w:pPr>
    </w:p>
    <w:p w:rsidR="0014571E" w:rsidRPr="0038347A" w:rsidRDefault="0014571E" w:rsidP="0014571E">
      <w:pPr>
        <w:widowControl w:val="0"/>
        <w:shd w:val="clear" w:color="auto" w:fill="FFFFFF"/>
        <w:autoSpaceDE w:val="0"/>
        <w:autoSpaceDN w:val="0"/>
        <w:adjustRightInd w:val="0"/>
        <w:jc w:val="center"/>
        <w:rPr>
          <w:sz w:val="24"/>
          <w:szCs w:val="24"/>
        </w:rPr>
      </w:pPr>
      <w:r w:rsidRPr="0038347A">
        <w:rPr>
          <w:sz w:val="24"/>
          <w:szCs w:val="24"/>
        </w:rPr>
        <w:t>ИЗМЕНЕНИЯ,</w:t>
      </w:r>
    </w:p>
    <w:p w:rsidR="00B327FF" w:rsidRPr="0038347A" w:rsidRDefault="0014571E" w:rsidP="0014571E">
      <w:pPr>
        <w:widowControl w:val="0"/>
        <w:shd w:val="clear" w:color="auto" w:fill="FFFFFF"/>
        <w:autoSpaceDE w:val="0"/>
        <w:autoSpaceDN w:val="0"/>
        <w:adjustRightInd w:val="0"/>
        <w:jc w:val="center"/>
        <w:rPr>
          <w:sz w:val="24"/>
          <w:szCs w:val="24"/>
        </w:rPr>
      </w:pPr>
      <w:r w:rsidRPr="0038347A">
        <w:rPr>
          <w:sz w:val="24"/>
          <w:szCs w:val="24"/>
        </w:rPr>
        <w:t xml:space="preserve">которые вносятся в муниципальную программу </w:t>
      </w:r>
      <w:r w:rsidR="004E6390" w:rsidRPr="004E6390">
        <w:rPr>
          <w:sz w:val="24"/>
          <w:szCs w:val="24"/>
        </w:rPr>
        <w:t>«Безопасность и обеспечение безопасности жизнедеятельности населения»</w:t>
      </w:r>
    </w:p>
    <w:p w:rsidR="004B5E91" w:rsidRPr="0038347A" w:rsidRDefault="004B5E91" w:rsidP="0014571E">
      <w:pPr>
        <w:widowControl w:val="0"/>
        <w:shd w:val="clear" w:color="auto" w:fill="FFFFFF"/>
        <w:autoSpaceDE w:val="0"/>
        <w:autoSpaceDN w:val="0"/>
        <w:adjustRightInd w:val="0"/>
        <w:jc w:val="center"/>
        <w:rPr>
          <w:sz w:val="24"/>
          <w:szCs w:val="24"/>
        </w:rPr>
      </w:pPr>
    </w:p>
    <w:p w:rsidR="00454282" w:rsidRPr="008E3ADD" w:rsidRDefault="00454282" w:rsidP="00454282">
      <w:pPr>
        <w:pStyle w:val="a6"/>
        <w:widowControl w:val="0"/>
        <w:numPr>
          <w:ilvl w:val="0"/>
          <w:numId w:val="9"/>
        </w:numPr>
        <w:shd w:val="clear" w:color="auto" w:fill="FFFFFF"/>
        <w:autoSpaceDE w:val="0"/>
        <w:autoSpaceDN w:val="0"/>
        <w:adjustRightInd w:val="0"/>
        <w:jc w:val="both"/>
        <w:rPr>
          <w:rFonts w:ascii="Times New Roman" w:hAnsi="Times New Roman"/>
          <w:spacing w:val="3"/>
          <w:sz w:val="24"/>
          <w:szCs w:val="24"/>
        </w:rPr>
      </w:pPr>
      <w:r w:rsidRPr="008E3ADD">
        <w:rPr>
          <w:rFonts w:ascii="Times New Roman" w:hAnsi="Times New Roman"/>
          <w:sz w:val="24"/>
          <w:szCs w:val="24"/>
        </w:rPr>
        <w:t xml:space="preserve">В паспорте муниципальной программы </w:t>
      </w:r>
      <w:r w:rsidRPr="004E6390">
        <w:rPr>
          <w:rFonts w:ascii="Times New Roman" w:hAnsi="Times New Roman"/>
          <w:sz w:val="24"/>
          <w:szCs w:val="24"/>
        </w:rPr>
        <w:t>«Безопасность и обеспечение безопасности жизнедеятельности населения»</w:t>
      </w:r>
      <w:r w:rsidRPr="008E3ADD">
        <w:rPr>
          <w:rFonts w:ascii="Times New Roman" w:hAnsi="Times New Roman"/>
          <w:sz w:val="24"/>
          <w:szCs w:val="24"/>
        </w:rPr>
        <w:t xml:space="preserve"> строку «Источники финансирования муниципальной программы, в том числе по годам:» изложить в следующей редакции:</w:t>
      </w:r>
    </w:p>
    <w:p w:rsidR="00454282" w:rsidRPr="00D36D55" w:rsidRDefault="00454282" w:rsidP="00454282">
      <w:pPr>
        <w:pStyle w:val="a6"/>
        <w:widowControl w:val="0"/>
        <w:shd w:val="clear" w:color="auto" w:fill="FFFFFF"/>
        <w:autoSpaceDE w:val="0"/>
        <w:autoSpaceDN w:val="0"/>
        <w:adjustRightInd w:val="0"/>
        <w:spacing w:after="0" w:line="240" w:lineRule="auto"/>
        <w:ind w:left="0" w:firstLine="349"/>
        <w:rPr>
          <w:rFonts w:ascii="Times New Roman" w:hAnsi="Times New Roman"/>
          <w:sz w:val="24"/>
          <w:szCs w:val="24"/>
        </w:rPr>
      </w:pPr>
      <w:r w:rsidRPr="00D36D55">
        <w:rPr>
          <w:rFonts w:ascii="Times New Roman" w:hAnsi="Times New Roman"/>
          <w:sz w:val="24"/>
          <w:szCs w:val="24"/>
        </w:rPr>
        <w:t>«</w:t>
      </w:r>
    </w:p>
    <w:tbl>
      <w:tblPr>
        <w:tblW w:w="14771"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977"/>
        <w:gridCol w:w="1965"/>
        <w:gridCol w:w="1966"/>
        <w:gridCol w:w="1966"/>
        <w:gridCol w:w="1965"/>
        <w:gridCol w:w="1966"/>
        <w:gridCol w:w="1966"/>
      </w:tblGrid>
      <w:tr w:rsidR="00454282" w:rsidRPr="00E81653" w:rsidTr="00D179BD">
        <w:tc>
          <w:tcPr>
            <w:tcW w:w="2977" w:type="dxa"/>
            <w:vMerge w:val="restart"/>
            <w:tcBorders>
              <w:top w:val="single" w:sz="4" w:space="0" w:color="auto"/>
              <w:right w:val="nil"/>
            </w:tcBorders>
          </w:tcPr>
          <w:p w:rsidR="00454282" w:rsidRPr="00E81653" w:rsidRDefault="00454282" w:rsidP="00D179BD">
            <w:pPr>
              <w:widowControl w:val="0"/>
              <w:autoSpaceDE w:val="0"/>
              <w:autoSpaceDN w:val="0"/>
              <w:adjustRightInd w:val="0"/>
              <w:rPr>
                <w:color w:val="auto"/>
                <w:kern w:val="0"/>
                <w:sz w:val="22"/>
                <w:szCs w:val="22"/>
              </w:rPr>
            </w:pPr>
            <w:r w:rsidRPr="00E81653">
              <w:rPr>
                <w:color w:val="auto"/>
                <w:kern w:val="0"/>
                <w:sz w:val="22"/>
                <w:szCs w:val="22"/>
              </w:rPr>
              <w:t xml:space="preserve">Источники финансирования муниципальной программы, </w:t>
            </w:r>
          </w:p>
          <w:p w:rsidR="00454282" w:rsidRPr="00E81653" w:rsidRDefault="00454282" w:rsidP="00D179BD">
            <w:pPr>
              <w:widowControl w:val="0"/>
              <w:autoSpaceDE w:val="0"/>
              <w:autoSpaceDN w:val="0"/>
              <w:adjustRightInd w:val="0"/>
              <w:jc w:val="both"/>
              <w:rPr>
                <w:color w:val="auto"/>
                <w:kern w:val="0"/>
                <w:sz w:val="22"/>
                <w:szCs w:val="22"/>
              </w:rPr>
            </w:pPr>
            <w:r w:rsidRPr="00E81653">
              <w:rPr>
                <w:color w:val="auto"/>
                <w:kern w:val="0"/>
                <w:sz w:val="22"/>
                <w:szCs w:val="22"/>
              </w:rPr>
              <w:t>в том числе по годам:</w:t>
            </w:r>
          </w:p>
        </w:tc>
        <w:tc>
          <w:tcPr>
            <w:tcW w:w="11794" w:type="dxa"/>
            <w:gridSpan w:val="6"/>
            <w:tcBorders>
              <w:top w:val="single" w:sz="4" w:space="0" w:color="auto"/>
              <w:left w:val="single" w:sz="4" w:space="0" w:color="auto"/>
              <w:bottom w:val="single" w:sz="4" w:space="0" w:color="auto"/>
            </w:tcBorders>
            <w:vAlign w:val="center"/>
          </w:tcPr>
          <w:p w:rsidR="00454282" w:rsidRPr="00E81653" w:rsidRDefault="00454282" w:rsidP="00D179BD">
            <w:pPr>
              <w:widowControl w:val="0"/>
              <w:autoSpaceDE w:val="0"/>
              <w:autoSpaceDN w:val="0"/>
              <w:adjustRightInd w:val="0"/>
              <w:jc w:val="center"/>
              <w:rPr>
                <w:color w:val="auto"/>
                <w:kern w:val="0"/>
                <w:sz w:val="22"/>
                <w:szCs w:val="22"/>
              </w:rPr>
            </w:pPr>
            <w:r w:rsidRPr="00E81653">
              <w:rPr>
                <w:color w:val="auto"/>
                <w:kern w:val="0"/>
                <w:sz w:val="22"/>
                <w:szCs w:val="22"/>
              </w:rPr>
              <w:t>Расходы (тыс. рублей)</w:t>
            </w:r>
          </w:p>
        </w:tc>
      </w:tr>
      <w:tr w:rsidR="00454282" w:rsidRPr="00E81653" w:rsidTr="00D179BD">
        <w:tc>
          <w:tcPr>
            <w:tcW w:w="2977" w:type="dxa"/>
            <w:vMerge/>
            <w:tcBorders>
              <w:bottom w:val="single" w:sz="4" w:space="0" w:color="auto"/>
              <w:right w:val="nil"/>
            </w:tcBorders>
          </w:tcPr>
          <w:p w:rsidR="00454282" w:rsidRPr="00E81653" w:rsidRDefault="00454282" w:rsidP="00D179BD">
            <w:pPr>
              <w:widowControl w:val="0"/>
              <w:autoSpaceDE w:val="0"/>
              <w:autoSpaceDN w:val="0"/>
              <w:adjustRightInd w:val="0"/>
              <w:jc w:val="both"/>
              <w:rPr>
                <w:color w:val="auto"/>
                <w:kern w:val="0"/>
                <w:sz w:val="22"/>
                <w:szCs w:val="22"/>
              </w:rPr>
            </w:pPr>
          </w:p>
        </w:tc>
        <w:tc>
          <w:tcPr>
            <w:tcW w:w="1965" w:type="dxa"/>
            <w:tcBorders>
              <w:top w:val="single" w:sz="4" w:space="0" w:color="auto"/>
              <w:left w:val="single" w:sz="4" w:space="0" w:color="auto"/>
              <w:bottom w:val="single" w:sz="4" w:space="0" w:color="auto"/>
              <w:right w:val="nil"/>
            </w:tcBorders>
            <w:vAlign w:val="center"/>
          </w:tcPr>
          <w:p w:rsidR="00454282" w:rsidRPr="00E81653" w:rsidRDefault="00454282" w:rsidP="00D179BD">
            <w:pPr>
              <w:widowControl w:val="0"/>
              <w:autoSpaceDE w:val="0"/>
              <w:autoSpaceDN w:val="0"/>
              <w:adjustRightInd w:val="0"/>
              <w:jc w:val="center"/>
              <w:rPr>
                <w:color w:val="auto"/>
                <w:kern w:val="0"/>
                <w:sz w:val="22"/>
                <w:szCs w:val="22"/>
              </w:rPr>
            </w:pPr>
            <w:r w:rsidRPr="00E81653">
              <w:rPr>
                <w:color w:val="auto"/>
                <w:kern w:val="0"/>
                <w:sz w:val="22"/>
                <w:szCs w:val="22"/>
              </w:rPr>
              <w:t>Всего</w:t>
            </w:r>
          </w:p>
        </w:tc>
        <w:tc>
          <w:tcPr>
            <w:tcW w:w="1966" w:type="dxa"/>
            <w:tcBorders>
              <w:top w:val="single" w:sz="4" w:space="0" w:color="auto"/>
              <w:left w:val="single" w:sz="4" w:space="0" w:color="auto"/>
              <w:bottom w:val="single" w:sz="4" w:space="0" w:color="auto"/>
              <w:right w:val="nil"/>
            </w:tcBorders>
            <w:vAlign w:val="center"/>
          </w:tcPr>
          <w:p w:rsidR="00454282" w:rsidRPr="00E81653" w:rsidRDefault="00454282" w:rsidP="00D179BD">
            <w:pPr>
              <w:widowControl w:val="0"/>
              <w:autoSpaceDE w:val="0"/>
              <w:autoSpaceDN w:val="0"/>
              <w:adjustRightInd w:val="0"/>
              <w:jc w:val="center"/>
              <w:rPr>
                <w:color w:val="auto"/>
                <w:kern w:val="0"/>
                <w:sz w:val="22"/>
                <w:szCs w:val="22"/>
              </w:rPr>
            </w:pPr>
            <w:r w:rsidRPr="00E81653">
              <w:rPr>
                <w:color w:val="auto"/>
                <w:kern w:val="0"/>
                <w:sz w:val="22"/>
                <w:szCs w:val="22"/>
              </w:rPr>
              <w:t>2023 год</w:t>
            </w:r>
          </w:p>
        </w:tc>
        <w:tc>
          <w:tcPr>
            <w:tcW w:w="1966" w:type="dxa"/>
            <w:tcBorders>
              <w:top w:val="single" w:sz="4" w:space="0" w:color="auto"/>
              <w:left w:val="single" w:sz="4" w:space="0" w:color="auto"/>
              <w:bottom w:val="single" w:sz="4" w:space="0" w:color="auto"/>
              <w:right w:val="nil"/>
            </w:tcBorders>
            <w:vAlign w:val="center"/>
          </w:tcPr>
          <w:p w:rsidR="00454282" w:rsidRPr="00E81653" w:rsidRDefault="00454282" w:rsidP="00D179BD">
            <w:pPr>
              <w:widowControl w:val="0"/>
              <w:autoSpaceDE w:val="0"/>
              <w:autoSpaceDN w:val="0"/>
              <w:adjustRightInd w:val="0"/>
              <w:jc w:val="center"/>
              <w:rPr>
                <w:color w:val="auto"/>
                <w:kern w:val="0"/>
                <w:sz w:val="22"/>
                <w:szCs w:val="22"/>
              </w:rPr>
            </w:pPr>
            <w:r w:rsidRPr="00E81653">
              <w:rPr>
                <w:color w:val="auto"/>
                <w:kern w:val="0"/>
                <w:sz w:val="22"/>
                <w:szCs w:val="22"/>
              </w:rPr>
              <w:t>2024 год</w:t>
            </w:r>
          </w:p>
        </w:tc>
        <w:tc>
          <w:tcPr>
            <w:tcW w:w="1965" w:type="dxa"/>
            <w:tcBorders>
              <w:top w:val="single" w:sz="4" w:space="0" w:color="auto"/>
              <w:left w:val="single" w:sz="4" w:space="0" w:color="auto"/>
              <w:bottom w:val="single" w:sz="4" w:space="0" w:color="auto"/>
              <w:right w:val="nil"/>
            </w:tcBorders>
            <w:vAlign w:val="center"/>
          </w:tcPr>
          <w:p w:rsidR="00454282" w:rsidRPr="00E81653" w:rsidRDefault="00454282" w:rsidP="00D179BD">
            <w:pPr>
              <w:widowControl w:val="0"/>
              <w:autoSpaceDE w:val="0"/>
              <w:autoSpaceDN w:val="0"/>
              <w:adjustRightInd w:val="0"/>
              <w:jc w:val="center"/>
              <w:rPr>
                <w:color w:val="auto"/>
                <w:kern w:val="0"/>
                <w:sz w:val="22"/>
                <w:szCs w:val="22"/>
              </w:rPr>
            </w:pPr>
            <w:r w:rsidRPr="00E81653">
              <w:rPr>
                <w:color w:val="auto"/>
                <w:kern w:val="0"/>
                <w:sz w:val="22"/>
                <w:szCs w:val="22"/>
              </w:rPr>
              <w:t>2025 год</w:t>
            </w:r>
          </w:p>
        </w:tc>
        <w:tc>
          <w:tcPr>
            <w:tcW w:w="1966" w:type="dxa"/>
            <w:tcBorders>
              <w:top w:val="single" w:sz="4" w:space="0" w:color="auto"/>
              <w:left w:val="single" w:sz="4" w:space="0" w:color="auto"/>
              <w:bottom w:val="single" w:sz="4" w:space="0" w:color="auto"/>
              <w:right w:val="nil"/>
            </w:tcBorders>
            <w:vAlign w:val="center"/>
          </w:tcPr>
          <w:p w:rsidR="00454282" w:rsidRPr="00E81653" w:rsidRDefault="00454282" w:rsidP="00D179BD">
            <w:pPr>
              <w:widowControl w:val="0"/>
              <w:autoSpaceDE w:val="0"/>
              <w:autoSpaceDN w:val="0"/>
              <w:adjustRightInd w:val="0"/>
              <w:jc w:val="center"/>
              <w:rPr>
                <w:color w:val="auto"/>
                <w:kern w:val="0"/>
                <w:sz w:val="22"/>
                <w:szCs w:val="22"/>
              </w:rPr>
            </w:pPr>
            <w:r w:rsidRPr="00E81653">
              <w:rPr>
                <w:color w:val="auto"/>
                <w:kern w:val="0"/>
                <w:sz w:val="22"/>
                <w:szCs w:val="22"/>
              </w:rPr>
              <w:t>2026 год</w:t>
            </w:r>
          </w:p>
        </w:tc>
        <w:tc>
          <w:tcPr>
            <w:tcW w:w="1966" w:type="dxa"/>
            <w:tcBorders>
              <w:top w:val="single" w:sz="4" w:space="0" w:color="auto"/>
              <w:left w:val="single" w:sz="4" w:space="0" w:color="auto"/>
              <w:bottom w:val="single" w:sz="4" w:space="0" w:color="auto"/>
            </w:tcBorders>
            <w:vAlign w:val="center"/>
          </w:tcPr>
          <w:p w:rsidR="00454282" w:rsidRPr="00E81653" w:rsidRDefault="00454282" w:rsidP="00D179BD">
            <w:pPr>
              <w:widowControl w:val="0"/>
              <w:autoSpaceDE w:val="0"/>
              <w:autoSpaceDN w:val="0"/>
              <w:adjustRightInd w:val="0"/>
              <w:jc w:val="center"/>
              <w:rPr>
                <w:color w:val="auto"/>
                <w:kern w:val="0"/>
                <w:sz w:val="22"/>
                <w:szCs w:val="22"/>
              </w:rPr>
            </w:pPr>
            <w:r w:rsidRPr="00E81653">
              <w:rPr>
                <w:color w:val="auto"/>
                <w:kern w:val="0"/>
                <w:sz w:val="22"/>
                <w:szCs w:val="22"/>
              </w:rPr>
              <w:t>2027 год</w:t>
            </w:r>
          </w:p>
        </w:tc>
      </w:tr>
      <w:tr w:rsidR="00454282" w:rsidRPr="00E81653" w:rsidTr="00D179BD">
        <w:tc>
          <w:tcPr>
            <w:tcW w:w="2977" w:type="dxa"/>
            <w:tcBorders>
              <w:top w:val="single" w:sz="4" w:space="0" w:color="auto"/>
              <w:bottom w:val="nil"/>
              <w:right w:val="nil"/>
            </w:tcBorders>
          </w:tcPr>
          <w:p w:rsidR="00454282" w:rsidRPr="00E81653" w:rsidRDefault="00454282" w:rsidP="00454282">
            <w:pPr>
              <w:widowControl w:val="0"/>
              <w:autoSpaceDE w:val="0"/>
              <w:autoSpaceDN w:val="0"/>
              <w:adjustRightInd w:val="0"/>
              <w:rPr>
                <w:color w:val="auto"/>
                <w:kern w:val="0"/>
                <w:sz w:val="22"/>
                <w:szCs w:val="22"/>
              </w:rPr>
            </w:pPr>
            <w:r w:rsidRPr="00E81653">
              <w:rPr>
                <w:color w:val="auto"/>
                <w:kern w:val="0"/>
                <w:sz w:val="22"/>
                <w:szCs w:val="22"/>
              </w:rPr>
              <w:t>Средства бюджета Московской области</w:t>
            </w:r>
          </w:p>
        </w:tc>
        <w:tc>
          <w:tcPr>
            <w:tcW w:w="1965" w:type="dxa"/>
            <w:tcBorders>
              <w:top w:val="single" w:sz="4" w:space="0" w:color="auto"/>
              <w:left w:val="single" w:sz="4" w:space="0" w:color="auto"/>
              <w:bottom w:val="single" w:sz="4" w:space="0" w:color="auto"/>
              <w:right w:val="single" w:sz="4" w:space="0" w:color="auto"/>
            </w:tcBorders>
            <w:shd w:val="clear" w:color="auto" w:fill="auto"/>
          </w:tcPr>
          <w:p w:rsidR="00454282" w:rsidRPr="00604EE9" w:rsidRDefault="00454282" w:rsidP="00454282">
            <w:pPr>
              <w:jc w:val="center"/>
            </w:pPr>
            <w:r>
              <w:t>75,00</w:t>
            </w:r>
          </w:p>
        </w:tc>
        <w:tc>
          <w:tcPr>
            <w:tcW w:w="1966" w:type="dxa"/>
            <w:tcBorders>
              <w:top w:val="single" w:sz="4" w:space="0" w:color="auto"/>
              <w:left w:val="nil"/>
              <w:bottom w:val="single" w:sz="4" w:space="0" w:color="auto"/>
              <w:right w:val="single" w:sz="4" w:space="0" w:color="auto"/>
            </w:tcBorders>
            <w:shd w:val="clear" w:color="auto" w:fill="auto"/>
          </w:tcPr>
          <w:p w:rsidR="00454282" w:rsidRPr="00604EE9" w:rsidRDefault="00454282" w:rsidP="00454282">
            <w:pPr>
              <w:jc w:val="center"/>
            </w:pPr>
            <w:r>
              <w:t>2,00</w:t>
            </w:r>
          </w:p>
        </w:tc>
        <w:tc>
          <w:tcPr>
            <w:tcW w:w="1966" w:type="dxa"/>
            <w:tcBorders>
              <w:top w:val="single" w:sz="4" w:space="0" w:color="auto"/>
              <w:left w:val="nil"/>
              <w:bottom w:val="single" w:sz="4" w:space="0" w:color="auto"/>
              <w:right w:val="single" w:sz="4" w:space="0" w:color="auto"/>
            </w:tcBorders>
            <w:shd w:val="clear" w:color="auto" w:fill="auto"/>
          </w:tcPr>
          <w:p w:rsidR="00454282" w:rsidRPr="00604EE9" w:rsidRDefault="00454282" w:rsidP="00454282">
            <w:pPr>
              <w:jc w:val="center"/>
            </w:pPr>
            <w:r>
              <w:t>28,00</w:t>
            </w:r>
          </w:p>
        </w:tc>
        <w:tc>
          <w:tcPr>
            <w:tcW w:w="1965" w:type="dxa"/>
            <w:tcBorders>
              <w:top w:val="single" w:sz="4" w:space="0" w:color="auto"/>
              <w:left w:val="nil"/>
              <w:bottom w:val="single" w:sz="4" w:space="0" w:color="auto"/>
              <w:right w:val="single" w:sz="4" w:space="0" w:color="auto"/>
            </w:tcBorders>
            <w:shd w:val="clear" w:color="auto" w:fill="auto"/>
          </w:tcPr>
          <w:p w:rsidR="00454282" w:rsidRPr="00604EE9" w:rsidRDefault="00454282" w:rsidP="00454282">
            <w:pPr>
              <w:jc w:val="center"/>
            </w:pPr>
            <w:r>
              <w:t>15,00</w:t>
            </w:r>
          </w:p>
        </w:tc>
        <w:tc>
          <w:tcPr>
            <w:tcW w:w="1966" w:type="dxa"/>
            <w:tcBorders>
              <w:top w:val="single" w:sz="4" w:space="0" w:color="auto"/>
              <w:left w:val="nil"/>
              <w:bottom w:val="single" w:sz="4" w:space="0" w:color="auto"/>
              <w:right w:val="single" w:sz="4" w:space="0" w:color="auto"/>
            </w:tcBorders>
            <w:shd w:val="clear" w:color="auto" w:fill="auto"/>
          </w:tcPr>
          <w:p w:rsidR="00454282" w:rsidRPr="00604EE9" w:rsidRDefault="00454282" w:rsidP="00454282">
            <w:pPr>
              <w:jc w:val="center"/>
            </w:pPr>
            <w:r>
              <w:t>15,00</w:t>
            </w:r>
          </w:p>
        </w:tc>
        <w:tc>
          <w:tcPr>
            <w:tcW w:w="1966" w:type="dxa"/>
            <w:tcBorders>
              <w:top w:val="single" w:sz="4" w:space="0" w:color="auto"/>
              <w:left w:val="nil"/>
              <w:bottom w:val="single" w:sz="4" w:space="0" w:color="auto"/>
              <w:right w:val="single" w:sz="4" w:space="0" w:color="auto"/>
            </w:tcBorders>
            <w:shd w:val="clear" w:color="auto" w:fill="auto"/>
          </w:tcPr>
          <w:p w:rsidR="00454282" w:rsidRPr="00604EE9" w:rsidRDefault="00454282" w:rsidP="00454282">
            <w:pPr>
              <w:jc w:val="center"/>
            </w:pPr>
            <w:r>
              <w:t>15,00</w:t>
            </w:r>
          </w:p>
        </w:tc>
      </w:tr>
      <w:tr w:rsidR="00454282" w:rsidRPr="00E81653" w:rsidTr="00D179BD">
        <w:tc>
          <w:tcPr>
            <w:tcW w:w="2977" w:type="dxa"/>
            <w:tcBorders>
              <w:top w:val="single" w:sz="4" w:space="0" w:color="auto"/>
              <w:bottom w:val="nil"/>
              <w:right w:val="nil"/>
            </w:tcBorders>
          </w:tcPr>
          <w:p w:rsidR="00454282" w:rsidRPr="00E81653" w:rsidRDefault="00454282" w:rsidP="00454282">
            <w:pPr>
              <w:widowControl w:val="0"/>
              <w:autoSpaceDE w:val="0"/>
              <w:autoSpaceDN w:val="0"/>
              <w:adjustRightInd w:val="0"/>
              <w:rPr>
                <w:color w:val="auto"/>
                <w:kern w:val="0"/>
                <w:sz w:val="22"/>
                <w:szCs w:val="22"/>
              </w:rPr>
            </w:pPr>
            <w:r>
              <w:rPr>
                <w:color w:val="auto"/>
                <w:kern w:val="0"/>
                <w:sz w:val="22"/>
                <w:szCs w:val="22"/>
              </w:rPr>
              <w:t>Средства федерального бюджета</w:t>
            </w:r>
          </w:p>
        </w:tc>
        <w:tc>
          <w:tcPr>
            <w:tcW w:w="1965" w:type="dxa"/>
            <w:tcBorders>
              <w:top w:val="single" w:sz="4" w:space="0" w:color="auto"/>
              <w:left w:val="single" w:sz="4" w:space="0" w:color="auto"/>
              <w:bottom w:val="single" w:sz="4" w:space="0" w:color="auto"/>
              <w:right w:val="single" w:sz="4" w:space="0" w:color="auto"/>
            </w:tcBorders>
            <w:shd w:val="clear" w:color="auto" w:fill="auto"/>
          </w:tcPr>
          <w:p w:rsidR="00454282" w:rsidRPr="00604EE9" w:rsidRDefault="00454282" w:rsidP="00454282">
            <w:pPr>
              <w:jc w:val="center"/>
            </w:pPr>
            <w:r>
              <w:t>0,00</w:t>
            </w:r>
          </w:p>
        </w:tc>
        <w:tc>
          <w:tcPr>
            <w:tcW w:w="1966" w:type="dxa"/>
            <w:tcBorders>
              <w:top w:val="single" w:sz="4" w:space="0" w:color="auto"/>
              <w:left w:val="nil"/>
              <w:bottom w:val="single" w:sz="4" w:space="0" w:color="auto"/>
              <w:right w:val="single" w:sz="4" w:space="0" w:color="auto"/>
            </w:tcBorders>
            <w:shd w:val="clear" w:color="auto" w:fill="auto"/>
          </w:tcPr>
          <w:p w:rsidR="00454282" w:rsidRPr="00604EE9" w:rsidRDefault="00454282" w:rsidP="00454282">
            <w:pPr>
              <w:jc w:val="center"/>
            </w:pPr>
            <w:r>
              <w:t>0,00</w:t>
            </w:r>
          </w:p>
        </w:tc>
        <w:tc>
          <w:tcPr>
            <w:tcW w:w="1966" w:type="dxa"/>
            <w:tcBorders>
              <w:top w:val="single" w:sz="4" w:space="0" w:color="auto"/>
              <w:left w:val="nil"/>
              <w:bottom w:val="single" w:sz="4" w:space="0" w:color="auto"/>
              <w:right w:val="single" w:sz="4" w:space="0" w:color="auto"/>
            </w:tcBorders>
            <w:shd w:val="clear" w:color="auto" w:fill="auto"/>
          </w:tcPr>
          <w:p w:rsidR="00454282" w:rsidRPr="00604EE9" w:rsidRDefault="00454282" w:rsidP="00454282">
            <w:pPr>
              <w:jc w:val="center"/>
            </w:pPr>
            <w:r>
              <w:t>0,00</w:t>
            </w:r>
          </w:p>
        </w:tc>
        <w:tc>
          <w:tcPr>
            <w:tcW w:w="1965" w:type="dxa"/>
            <w:tcBorders>
              <w:top w:val="single" w:sz="4" w:space="0" w:color="auto"/>
              <w:left w:val="nil"/>
              <w:bottom w:val="single" w:sz="4" w:space="0" w:color="auto"/>
              <w:right w:val="single" w:sz="4" w:space="0" w:color="auto"/>
            </w:tcBorders>
            <w:shd w:val="clear" w:color="auto" w:fill="auto"/>
          </w:tcPr>
          <w:p w:rsidR="00454282" w:rsidRPr="00604EE9" w:rsidRDefault="00454282" w:rsidP="00454282">
            <w:pPr>
              <w:jc w:val="center"/>
            </w:pPr>
            <w:r>
              <w:t>0,00</w:t>
            </w:r>
          </w:p>
        </w:tc>
        <w:tc>
          <w:tcPr>
            <w:tcW w:w="1966" w:type="dxa"/>
            <w:tcBorders>
              <w:top w:val="single" w:sz="4" w:space="0" w:color="auto"/>
              <w:left w:val="nil"/>
              <w:bottom w:val="single" w:sz="4" w:space="0" w:color="auto"/>
              <w:right w:val="single" w:sz="4" w:space="0" w:color="auto"/>
            </w:tcBorders>
            <w:shd w:val="clear" w:color="auto" w:fill="auto"/>
          </w:tcPr>
          <w:p w:rsidR="00454282" w:rsidRPr="00604EE9" w:rsidRDefault="00454282" w:rsidP="00454282">
            <w:pPr>
              <w:jc w:val="center"/>
            </w:pPr>
            <w:r>
              <w:t>0,00</w:t>
            </w:r>
          </w:p>
        </w:tc>
        <w:tc>
          <w:tcPr>
            <w:tcW w:w="1966" w:type="dxa"/>
            <w:tcBorders>
              <w:top w:val="single" w:sz="4" w:space="0" w:color="auto"/>
              <w:left w:val="nil"/>
              <w:bottom w:val="single" w:sz="4" w:space="0" w:color="auto"/>
              <w:right w:val="single" w:sz="4" w:space="0" w:color="auto"/>
            </w:tcBorders>
            <w:shd w:val="clear" w:color="auto" w:fill="auto"/>
          </w:tcPr>
          <w:p w:rsidR="00454282" w:rsidRPr="00604EE9" w:rsidRDefault="00454282" w:rsidP="00454282">
            <w:pPr>
              <w:jc w:val="center"/>
            </w:pPr>
            <w:r>
              <w:t>0,00</w:t>
            </w:r>
          </w:p>
        </w:tc>
      </w:tr>
      <w:tr w:rsidR="00454282" w:rsidRPr="00E81653" w:rsidTr="00D179BD">
        <w:tc>
          <w:tcPr>
            <w:tcW w:w="2977" w:type="dxa"/>
            <w:tcBorders>
              <w:top w:val="single" w:sz="4" w:space="0" w:color="auto"/>
              <w:bottom w:val="single" w:sz="4" w:space="0" w:color="auto"/>
              <w:right w:val="nil"/>
            </w:tcBorders>
          </w:tcPr>
          <w:p w:rsidR="00454282" w:rsidRPr="00E81653" w:rsidRDefault="00454282" w:rsidP="00454282">
            <w:pPr>
              <w:widowControl w:val="0"/>
              <w:autoSpaceDE w:val="0"/>
              <w:autoSpaceDN w:val="0"/>
              <w:adjustRightInd w:val="0"/>
              <w:rPr>
                <w:color w:val="auto"/>
                <w:kern w:val="0"/>
                <w:sz w:val="22"/>
                <w:szCs w:val="22"/>
              </w:rPr>
            </w:pPr>
            <w:r w:rsidRPr="00E81653">
              <w:rPr>
                <w:color w:val="auto"/>
                <w:kern w:val="0"/>
                <w:sz w:val="22"/>
                <w:szCs w:val="22"/>
              </w:rPr>
              <w:t xml:space="preserve">Средства бюджета городского округа </w:t>
            </w:r>
          </w:p>
        </w:tc>
        <w:tc>
          <w:tcPr>
            <w:tcW w:w="1965" w:type="dxa"/>
            <w:tcBorders>
              <w:top w:val="nil"/>
              <w:left w:val="single" w:sz="4" w:space="0" w:color="auto"/>
              <w:bottom w:val="single" w:sz="4" w:space="0" w:color="auto"/>
              <w:right w:val="single" w:sz="4" w:space="0" w:color="auto"/>
            </w:tcBorders>
            <w:shd w:val="clear" w:color="auto" w:fill="auto"/>
          </w:tcPr>
          <w:p w:rsidR="00454282" w:rsidRPr="006C4F16" w:rsidRDefault="00454282" w:rsidP="00454282">
            <w:pPr>
              <w:jc w:val="center"/>
            </w:pPr>
            <w:r>
              <w:t>23 852,04</w:t>
            </w:r>
          </w:p>
        </w:tc>
        <w:tc>
          <w:tcPr>
            <w:tcW w:w="1966" w:type="dxa"/>
            <w:tcBorders>
              <w:top w:val="nil"/>
              <w:left w:val="nil"/>
              <w:bottom w:val="single" w:sz="4" w:space="0" w:color="auto"/>
              <w:right w:val="single" w:sz="4" w:space="0" w:color="auto"/>
            </w:tcBorders>
            <w:shd w:val="clear" w:color="auto" w:fill="auto"/>
          </w:tcPr>
          <w:p w:rsidR="00454282" w:rsidRPr="00604EE9" w:rsidRDefault="00454282" w:rsidP="00454282">
            <w:pPr>
              <w:jc w:val="center"/>
            </w:pPr>
            <w:r>
              <w:t>4 994,12</w:t>
            </w:r>
          </w:p>
        </w:tc>
        <w:tc>
          <w:tcPr>
            <w:tcW w:w="1966" w:type="dxa"/>
            <w:tcBorders>
              <w:top w:val="nil"/>
              <w:left w:val="nil"/>
              <w:bottom w:val="single" w:sz="4" w:space="0" w:color="auto"/>
              <w:right w:val="single" w:sz="4" w:space="0" w:color="auto"/>
            </w:tcBorders>
            <w:shd w:val="clear" w:color="auto" w:fill="auto"/>
          </w:tcPr>
          <w:p w:rsidR="00454282" w:rsidRPr="006C4F16" w:rsidRDefault="00454282" w:rsidP="00454282">
            <w:pPr>
              <w:jc w:val="center"/>
            </w:pPr>
            <w:r>
              <w:t>5 282,60</w:t>
            </w:r>
          </w:p>
        </w:tc>
        <w:tc>
          <w:tcPr>
            <w:tcW w:w="1965" w:type="dxa"/>
            <w:tcBorders>
              <w:top w:val="nil"/>
              <w:left w:val="nil"/>
              <w:bottom w:val="single" w:sz="4" w:space="0" w:color="auto"/>
              <w:right w:val="single" w:sz="4" w:space="0" w:color="auto"/>
            </w:tcBorders>
            <w:shd w:val="clear" w:color="auto" w:fill="auto"/>
          </w:tcPr>
          <w:p w:rsidR="00454282" w:rsidRPr="00604EE9" w:rsidRDefault="00454282" w:rsidP="00454282">
            <w:pPr>
              <w:jc w:val="center"/>
            </w:pPr>
            <w:r>
              <w:t>5 680,06</w:t>
            </w:r>
          </w:p>
        </w:tc>
        <w:tc>
          <w:tcPr>
            <w:tcW w:w="1966" w:type="dxa"/>
            <w:tcBorders>
              <w:top w:val="nil"/>
              <w:left w:val="nil"/>
              <w:bottom w:val="single" w:sz="4" w:space="0" w:color="auto"/>
              <w:right w:val="single" w:sz="4" w:space="0" w:color="auto"/>
            </w:tcBorders>
            <w:shd w:val="clear" w:color="auto" w:fill="auto"/>
          </w:tcPr>
          <w:p w:rsidR="00454282" w:rsidRPr="00604EE9" w:rsidRDefault="00454282" w:rsidP="00454282">
            <w:pPr>
              <w:jc w:val="center"/>
            </w:pPr>
            <w:r>
              <w:t>3 954,73</w:t>
            </w:r>
          </w:p>
        </w:tc>
        <w:tc>
          <w:tcPr>
            <w:tcW w:w="1966" w:type="dxa"/>
            <w:tcBorders>
              <w:top w:val="nil"/>
              <w:left w:val="nil"/>
              <w:bottom w:val="single" w:sz="4" w:space="0" w:color="auto"/>
              <w:right w:val="single" w:sz="4" w:space="0" w:color="auto"/>
            </w:tcBorders>
            <w:shd w:val="clear" w:color="auto" w:fill="auto"/>
          </w:tcPr>
          <w:p w:rsidR="00454282" w:rsidRPr="00604EE9" w:rsidRDefault="00454282" w:rsidP="00454282">
            <w:pPr>
              <w:jc w:val="center"/>
            </w:pPr>
            <w:r>
              <w:t>3 940,53</w:t>
            </w:r>
          </w:p>
        </w:tc>
      </w:tr>
      <w:tr w:rsidR="00454282" w:rsidRPr="00E81653" w:rsidTr="00D179BD">
        <w:tc>
          <w:tcPr>
            <w:tcW w:w="2977" w:type="dxa"/>
            <w:tcBorders>
              <w:top w:val="single" w:sz="4" w:space="0" w:color="auto"/>
              <w:bottom w:val="single" w:sz="4" w:space="0" w:color="auto"/>
              <w:right w:val="nil"/>
            </w:tcBorders>
          </w:tcPr>
          <w:p w:rsidR="00454282" w:rsidRPr="00E81653" w:rsidRDefault="00454282" w:rsidP="00454282">
            <w:pPr>
              <w:widowControl w:val="0"/>
              <w:autoSpaceDE w:val="0"/>
              <w:autoSpaceDN w:val="0"/>
              <w:adjustRightInd w:val="0"/>
              <w:rPr>
                <w:color w:val="auto"/>
                <w:kern w:val="0"/>
                <w:sz w:val="22"/>
                <w:szCs w:val="22"/>
              </w:rPr>
            </w:pPr>
            <w:r w:rsidRPr="00E81653">
              <w:rPr>
                <w:color w:val="auto"/>
                <w:kern w:val="0"/>
                <w:sz w:val="22"/>
                <w:szCs w:val="22"/>
              </w:rPr>
              <w:t>Всего, в том числе по годам:</w:t>
            </w:r>
          </w:p>
          <w:p w:rsidR="00454282" w:rsidRPr="00E81653" w:rsidRDefault="00454282" w:rsidP="00454282">
            <w:pPr>
              <w:widowControl w:val="0"/>
              <w:autoSpaceDE w:val="0"/>
              <w:autoSpaceDN w:val="0"/>
              <w:adjustRightInd w:val="0"/>
              <w:rPr>
                <w:color w:val="auto"/>
                <w:kern w:val="0"/>
                <w:sz w:val="22"/>
                <w:szCs w:val="22"/>
              </w:rPr>
            </w:pPr>
          </w:p>
        </w:tc>
        <w:tc>
          <w:tcPr>
            <w:tcW w:w="1965" w:type="dxa"/>
            <w:tcBorders>
              <w:top w:val="single" w:sz="4" w:space="0" w:color="auto"/>
              <w:left w:val="single" w:sz="4" w:space="0" w:color="auto"/>
              <w:bottom w:val="single" w:sz="4" w:space="0" w:color="auto"/>
              <w:right w:val="single" w:sz="4" w:space="0" w:color="auto"/>
            </w:tcBorders>
            <w:shd w:val="clear" w:color="auto" w:fill="auto"/>
          </w:tcPr>
          <w:p w:rsidR="00454282" w:rsidRPr="006C4F16" w:rsidRDefault="00454282" w:rsidP="00454282">
            <w:pPr>
              <w:jc w:val="center"/>
            </w:pPr>
            <w:r>
              <w:t>23 927,04</w:t>
            </w:r>
          </w:p>
        </w:tc>
        <w:tc>
          <w:tcPr>
            <w:tcW w:w="1966" w:type="dxa"/>
            <w:tcBorders>
              <w:top w:val="single" w:sz="4" w:space="0" w:color="auto"/>
              <w:left w:val="nil"/>
              <w:bottom w:val="single" w:sz="4" w:space="0" w:color="auto"/>
              <w:right w:val="single" w:sz="4" w:space="0" w:color="auto"/>
            </w:tcBorders>
            <w:shd w:val="clear" w:color="auto" w:fill="auto"/>
          </w:tcPr>
          <w:p w:rsidR="00454282" w:rsidRPr="00604EE9" w:rsidRDefault="00454282" w:rsidP="00454282">
            <w:pPr>
              <w:jc w:val="center"/>
            </w:pPr>
            <w:r>
              <w:t>4 996,12</w:t>
            </w:r>
          </w:p>
        </w:tc>
        <w:tc>
          <w:tcPr>
            <w:tcW w:w="1966" w:type="dxa"/>
            <w:tcBorders>
              <w:top w:val="single" w:sz="4" w:space="0" w:color="auto"/>
              <w:left w:val="nil"/>
              <w:bottom w:val="single" w:sz="4" w:space="0" w:color="auto"/>
              <w:right w:val="single" w:sz="4" w:space="0" w:color="auto"/>
            </w:tcBorders>
            <w:shd w:val="clear" w:color="auto" w:fill="auto"/>
          </w:tcPr>
          <w:p w:rsidR="00454282" w:rsidRPr="006C4F16" w:rsidRDefault="00454282" w:rsidP="00454282">
            <w:pPr>
              <w:jc w:val="center"/>
            </w:pPr>
            <w:r>
              <w:t>5 310,60</w:t>
            </w:r>
          </w:p>
        </w:tc>
        <w:tc>
          <w:tcPr>
            <w:tcW w:w="1965" w:type="dxa"/>
            <w:tcBorders>
              <w:top w:val="single" w:sz="4" w:space="0" w:color="auto"/>
              <w:left w:val="nil"/>
              <w:bottom w:val="single" w:sz="4" w:space="0" w:color="auto"/>
              <w:right w:val="single" w:sz="4" w:space="0" w:color="auto"/>
            </w:tcBorders>
            <w:shd w:val="clear" w:color="auto" w:fill="auto"/>
          </w:tcPr>
          <w:p w:rsidR="00454282" w:rsidRPr="00604EE9" w:rsidRDefault="00454282" w:rsidP="00454282">
            <w:pPr>
              <w:jc w:val="center"/>
            </w:pPr>
            <w:r>
              <w:t>5 695,06</w:t>
            </w:r>
          </w:p>
        </w:tc>
        <w:tc>
          <w:tcPr>
            <w:tcW w:w="1966" w:type="dxa"/>
            <w:tcBorders>
              <w:top w:val="single" w:sz="4" w:space="0" w:color="auto"/>
              <w:left w:val="nil"/>
              <w:bottom w:val="single" w:sz="4" w:space="0" w:color="auto"/>
              <w:right w:val="single" w:sz="4" w:space="0" w:color="auto"/>
            </w:tcBorders>
            <w:shd w:val="clear" w:color="auto" w:fill="auto"/>
          </w:tcPr>
          <w:p w:rsidR="00454282" w:rsidRPr="00604EE9" w:rsidRDefault="00454282" w:rsidP="00454282">
            <w:pPr>
              <w:jc w:val="center"/>
            </w:pPr>
            <w:r>
              <w:t>3 969,73</w:t>
            </w:r>
          </w:p>
        </w:tc>
        <w:tc>
          <w:tcPr>
            <w:tcW w:w="1966" w:type="dxa"/>
            <w:tcBorders>
              <w:top w:val="single" w:sz="4" w:space="0" w:color="auto"/>
              <w:left w:val="nil"/>
              <w:bottom w:val="single" w:sz="4" w:space="0" w:color="auto"/>
              <w:right w:val="single" w:sz="4" w:space="0" w:color="auto"/>
            </w:tcBorders>
            <w:shd w:val="clear" w:color="auto" w:fill="auto"/>
          </w:tcPr>
          <w:p w:rsidR="00454282" w:rsidRPr="00604EE9" w:rsidRDefault="00454282" w:rsidP="00454282">
            <w:pPr>
              <w:jc w:val="center"/>
            </w:pPr>
            <w:r>
              <w:t>3 955,53</w:t>
            </w:r>
          </w:p>
        </w:tc>
      </w:tr>
    </w:tbl>
    <w:p w:rsidR="00454282" w:rsidRDefault="00454282" w:rsidP="00454282">
      <w:pPr>
        <w:pStyle w:val="a6"/>
        <w:widowControl w:val="0"/>
        <w:shd w:val="clear" w:color="auto" w:fill="FFFFFF"/>
        <w:autoSpaceDE w:val="0"/>
        <w:autoSpaceDN w:val="0"/>
        <w:adjustRightInd w:val="0"/>
        <w:spacing w:after="0" w:line="240" w:lineRule="auto"/>
        <w:ind w:left="502"/>
        <w:jc w:val="right"/>
        <w:rPr>
          <w:rFonts w:ascii="Times New Roman" w:hAnsi="Times New Roman"/>
          <w:spacing w:val="3"/>
          <w:sz w:val="24"/>
          <w:szCs w:val="24"/>
        </w:rPr>
      </w:pPr>
      <w:r>
        <w:rPr>
          <w:rFonts w:ascii="Times New Roman" w:hAnsi="Times New Roman"/>
          <w:spacing w:val="3"/>
          <w:sz w:val="24"/>
          <w:szCs w:val="24"/>
        </w:rPr>
        <w:t>»</w:t>
      </w:r>
    </w:p>
    <w:p w:rsidR="005B3F44" w:rsidRDefault="00454282" w:rsidP="005B3F44">
      <w:pPr>
        <w:pStyle w:val="a6"/>
        <w:widowControl w:val="0"/>
        <w:numPr>
          <w:ilvl w:val="0"/>
          <w:numId w:val="9"/>
        </w:numPr>
        <w:shd w:val="clear" w:color="auto" w:fill="FFFFFF"/>
        <w:autoSpaceDE w:val="0"/>
        <w:autoSpaceDN w:val="0"/>
        <w:adjustRightInd w:val="0"/>
        <w:jc w:val="both"/>
        <w:rPr>
          <w:rFonts w:ascii="Times New Roman" w:hAnsi="Times New Roman"/>
          <w:spacing w:val="3"/>
          <w:sz w:val="24"/>
          <w:szCs w:val="24"/>
        </w:rPr>
      </w:pPr>
      <w:r>
        <w:rPr>
          <w:rFonts w:ascii="Times New Roman" w:hAnsi="Times New Roman"/>
          <w:spacing w:val="3"/>
          <w:sz w:val="24"/>
          <w:szCs w:val="24"/>
        </w:rPr>
        <w:t>В р</w:t>
      </w:r>
      <w:r w:rsidR="00256A34">
        <w:rPr>
          <w:rFonts w:ascii="Times New Roman" w:hAnsi="Times New Roman"/>
          <w:spacing w:val="3"/>
          <w:sz w:val="24"/>
          <w:szCs w:val="24"/>
        </w:rPr>
        <w:t>аздел</w:t>
      </w:r>
      <w:r>
        <w:rPr>
          <w:rFonts w:ascii="Times New Roman" w:hAnsi="Times New Roman"/>
          <w:spacing w:val="3"/>
          <w:sz w:val="24"/>
          <w:szCs w:val="24"/>
        </w:rPr>
        <w:t>е</w:t>
      </w:r>
      <w:r w:rsidR="00256A34">
        <w:rPr>
          <w:rFonts w:ascii="Times New Roman" w:hAnsi="Times New Roman"/>
          <w:spacing w:val="3"/>
          <w:sz w:val="24"/>
          <w:szCs w:val="24"/>
        </w:rPr>
        <w:t xml:space="preserve"> 6 «Перечень </w:t>
      </w:r>
      <w:r w:rsidR="005B3F44">
        <w:rPr>
          <w:rFonts w:ascii="Times New Roman" w:hAnsi="Times New Roman"/>
          <w:spacing w:val="3"/>
          <w:sz w:val="24"/>
          <w:szCs w:val="24"/>
        </w:rPr>
        <w:t xml:space="preserve">мероприятий подпрограммы 1 </w:t>
      </w:r>
      <w:r w:rsidR="005B3F44" w:rsidRPr="005B3F44">
        <w:rPr>
          <w:rFonts w:ascii="Times New Roman" w:hAnsi="Times New Roman"/>
          <w:spacing w:val="3"/>
          <w:sz w:val="24"/>
          <w:szCs w:val="24"/>
        </w:rPr>
        <w:t>«Профилактика преступлений и иных правонарушений»</w:t>
      </w:r>
      <w:r w:rsidR="005B3F44">
        <w:rPr>
          <w:rFonts w:ascii="Times New Roman" w:hAnsi="Times New Roman"/>
          <w:spacing w:val="3"/>
          <w:sz w:val="24"/>
          <w:szCs w:val="24"/>
        </w:rPr>
        <w:t xml:space="preserve"> </w:t>
      </w:r>
      <w:r>
        <w:rPr>
          <w:rFonts w:ascii="Times New Roman" w:hAnsi="Times New Roman"/>
          <w:spacing w:val="3"/>
          <w:sz w:val="24"/>
          <w:szCs w:val="24"/>
        </w:rPr>
        <w:t>строки 1 и 1.1 изложить в следующей редакции</w:t>
      </w:r>
      <w:r w:rsidR="00835EF2">
        <w:rPr>
          <w:rFonts w:ascii="Times New Roman" w:hAnsi="Times New Roman"/>
          <w:spacing w:val="3"/>
          <w:sz w:val="24"/>
          <w:szCs w:val="24"/>
        </w:rPr>
        <w:t xml:space="preserve">: </w:t>
      </w:r>
    </w:p>
    <w:p w:rsidR="005B3F44" w:rsidRDefault="005B3F44" w:rsidP="005B3F44">
      <w:pPr>
        <w:widowControl w:val="0"/>
        <w:shd w:val="clear" w:color="auto" w:fill="FFFFFF"/>
        <w:autoSpaceDE w:val="0"/>
        <w:autoSpaceDN w:val="0"/>
        <w:adjustRightInd w:val="0"/>
        <w:ind w:left="142"/>
        <w:jc w:val="both"/>
        <w:rPr>
          <w:spacing w:val="3"/>
          <w:sz w:val="24"/>
          <w:szCs w:val="24"/>
        </w:rPr>
      </w:pPr>
      <w:r>
        <w:rPr>
          <w:spacing w:val="3"/>
          <w:sz w:val="24"/>
          <w:szCs w:val="24"/>
        </w:rPr>
        <w:t>«</w:t>
      </w:r>
    </w:p>
    <w:tbl>
      <w:tblPr>
        <w:tblW w:w="5000" w:type="pct"/>
        <w:tblLook w:val="04A0" w:firstRow="1" w:lastRow="0" w:firstColumn="1" w:lastColumn="0" w:noHBand="0" w:noVBand="1"/>
      </w:tblPr>
      <w:tblGrid>
        <w:gridCol w:w="489"/>
        <w:gridCol w:w="2095"/>
        <w:gridCol w:w="1376"/>
        <w:gridCol w:w="1697"/>
        <w:gridCol w:w="980"/>
        <w:gridCol w:w="983"/>
        <w:gridCol w:w="983"/>
        <w:gridCol w:w="790"/>
        <w:gridCol w:w="563"/>
        <w:gridCol w:w="563"/>
        <w:gridCol w:w="563"/>
        <w:gridCol w:w="578"/>
        <w:gridCol w:w="956"/>
        <w:gridCol w:w="892"/>
        <w:gridCol w:w="1619"/>
      </w:tblGrid>
      <w:tr w:rsidR="00454282" w:rsidRPr="00454282" w:rsidTr="00D179BD">
        <w:trPr>
          <w:trHeight w:val="507"/>
        </w:trPr>
        <w:tc>
          <w:tcPr>
            <w:tcW w:w="162" w:type="pct"/>
            <w:vMerge w:val="restart"/>
            <w:tcBorders>
              <w:top w:val="single" w:sz="4" w:space="0" w:color="000000"/>
              <w:left w:val="single" w:sz="4" w:space="0" w:color="auto"/>
              <w:right w:val="single" w:sz="4" w:space="0" w:color="auto"/>
            </w:tcBorders>
            <w:vAlign w:val="center"/>
          </w:tcPr>
          <w:p w:rsidR="00454282" w:rsidRPr="00454282" w:rsidRDefault="00454282" w:rsidP="00454282">
            <w:pPr>
              <w:jc w:val="center"/>
              <w:rPr>
                <w:b/>
                <w:kern w:val="0"/>
                <w:sz w:val="18"/>
                <w:szCs w:val="18"/>
              </w:rPr>
            </w:pPr>
            <w:r w:rsidRPr="00454282">
              <w:rPr>
                <w:b/>
                <w:kern w:val="0"/>
                <w:sz w:val="18"/>
                <w:szCs w:val="18"/>
              </w:rPr>
              <w:t>1</w:t>
            </w:r>
          </w:p>
        </w:tc>
        <w:tc>
          <w:tcPr>
            <w:tcW w:w="692" w:type="pct"/>
            <w:vMerge w:val="restart"/>
            <w:tcBorders>
              <w:top w:val="single" w:sz="4" w:space="0" w:color="auto"/>
              <w:left w:val="single" w:sz="4" w:space="0" w:color="auto"/>
              <w:right w:val="single" w:sz="4" w:space="0" w:color="auto"/>
            </w:tcBorders>
            <w:shd w:val="clear" w:color="auto" w:fill="auto"/>
          </w:tcPr>
          <w:p w:rsidR="00454282" w:rsidRPr="00454282" w:rsidRDefault="00454282" w:rsidP="00454282">
            <w:pPr>
              <w:rPr>
                <w:b/>
                <w:color w:val="000000" w:themeColor="text1"/>
                <w:kern w:val="0"/>
                <w:sz w:val="18"/>
                <w:szCs w:val="18"/>
              </w:rPr>
            </w:pPr>
            <w:r w:rsidRPr="00454282">
              <w:rPr>
                <w:b/>
                <w:color w:val="000000" w:themeColor="text1"/>
                <w:kern w:val="0"/>
                <w:sz w:val="18"/>
                <w:szCs w:val="18"/>
              </w:rPr>
              <w:t xml:space="preserve">Основное мероприятие 01. </w:t>
            </w:r>
            <w:r w:rsidRPr="00454282">
              <w:rPr>
                <w:b/>
                <w:color w:val="000000" w:themeColor="text1"/>
                <w:kern w:val="0"/>
                <w:sz w:val="18"/>
                <w:szCs w:val="18"/>
              </w:rPr>
              <w:br/>
              <w:t>«Повышение степени антитеррористической защищенности социально значимых объектов, находящихся в собственности городского округа и мест с массовым пребыванием людей»</w:t>
            </w:r>
          </w:p>
        </w:tc>
        <w:tc>
          <w:tcPr>
            <w:tcW w:w="455" w:type="pct"/>
            <w:vMerge w:val="restart"/>
            <w:tcBorders>
              <w:top w:val="single" w:sz="4" w:space="0" w:color="auto"/>
              <w:left w:val="single" w:sz="4" w:space="0" w:color="auto"/>
              <w:right w:val="single" w:sz="4" w:space="0" w:color="auto"/>
            </w:tcBorders>
          </w:tcPr>
          <w:p w:rsidR="00454282" w:rsidRPr="00454282" w:rsidRDefault="00454282" w:rsidP="00454282">
            <w:pPr>
              <w:jc w:val="center"/>
              <w:rPr>
                <w:b/>
                <w:kern w:val="0"/>
                <w:sz w:val="18"/>
                <w:szCs w:val="18"/>
              </w:rPr>
            </w:pPr>
            <w:r w:rsidRPr="00454282">
              <w:rPr>
                <w:b/>
                <w:kern w:val="0"/>
                <w:sz w:val="18"/>
                <w:szCs w:val="18"/>
              </w:rPr>
              <w:t>2023-2027</w:t>
            </w:r>
          </w:p>
        </w:tc>
        <w:tc>
          <w:tcPr>
            <w:tcW w:w="561" w:type="pct"/>
            <w:tcBorders>
              <w:top w:val="single" w:sz="4" w:space="0" w:color="000000"/>
              <w:left w:val="single" w:sz="4" w:space="0" w:color="auto"/>
              <w:bottom w:val="single" w:sz="4" w:space="0" w:color="auto"/>
              <w:right w:val="single" w:sz="4" w:space="0" w:color="auto"/>
            </w:tcBorders>
          </w:tcPr>
          <w:p w:rsidR="00454282" w:rsidRPr="00454282" w:rsidRDefault="00454282" w:rsidP="00454282">
            <w:pPr>
              <w:rPr>
                <w:b/>
                <w:kern w:val="0"/>
                <w:sz w:val="18"/>
                <w:szCs w:val="18"/>
              </w:rPr>
            </w:pPr>
            <w:r w:rsidRPr="00454282">
              <w:rPr>
                <w:b/>
                <w:kern w:val="0"/>
                <w:sz w:val="18"/>
                <w:szCs w:val="18"/>
              </w:rPr>
              <w:t>Итого:</w:t>
            </w:r>
          </w:p>
        </w:tc>
        <w:tc>
          <w:tcPr>
            <w:tcW w:w="324" w:type="pct"/>
            <w:tcBorders>
              <w:top w:val="single" w:sz="4" w:space="0" w:color="auto"/>
              <w:left w:val="single" w:sz="4" w:space="0" w:color="auto"/>
              <w:bottom w:val="single" w:sz="4" w:space="0" w:color="auto"/>
              <w:right w:val="single" w:sz="4" w:space="0" w:color="000000"/>
            </w:tcBorders>
            <w:shd w:val="clear" w:color="auto" w:fill="auto"/>
          </w:tcPr>
          <w:p w:rsidR="00454282" w:rsidRPr="00454282" w:rsidRDefault="00454282" w:rsidP="00454282">
            <w:pPr>
              <w:jc w:val="center"/>
              <w:rPr>
                <w:b/>
                <w:color w:val="000000" w:themeColor="text1"/>
                <w:kern w:val="0"/>
                <w:sz w:val="18"/>
                <w:szCs w:val="18"/>
              </w:rPr>
            </w:pPr>
            <w:r w:rsidRPr="00454282">
              <w:rPr>
                <w:b/>
                <w:color w:val="000000" w:themeColor="text1"/>
                <w:kern w:val="0"/>
                <w:sz w:val="18"/>
                <w:szCs w:val="18"/>
              </w:rPr>
              <w:t>3 216,65</w:t>
            </w:r>
          </w:p>
        </w:tc>
        <w:tc>
          <w:tcPr>
            <w:tcW w:w="325" w:type="pct"/>
            <w:tcBorders>
              <w:top w:val="single" w:sz="4" w:space="0" w:color="auto"/>
              <w:left w:val="nil"/>
              <w:bottom w:val="single" w:sz="4" w:space="0" w:color="auto"/>
              <w:right w:val="single" w:sz="4" w:space="0" w:color="000000"/>
            </w:tcBorders>
            <w:shd w:val="clear" w:color="auto" w:fill="auto"/>
          </w:tcPr>
          <w:p w:rsidR="00454282" w:rsidRPr="00454282" w:rsidRDefault="00454282" w:rsidP="00454282">
            <w:pPr>
              <w:jc w:val="center"/>
              <w:rPr>
                <w:b/>
                <w:color w:val="000000" w:themeColor="text1"/>
                <w:kern w:val="0"/>
                <w:sz w:val="18"/>
                <w:szCs w:val="18"/>
              </w:rPr>
            </w:pPr>
            <w:r w:rsidRPr="00454282">
              <w:rPr>
                <w:b/>
                <w:color w:val="000000" w:themeColor="text1"/>
                <w:kern w:val="0"/>
                <w:sz w:val="18"/>
                <w:szCs w:val="18"/>
              </w:rPr>
              <w:t>591,04</w:t>
            </w:r>
          </w:p>
        </w:tc>
        <w:tc>
          <w:tcPr>
            <w:tcW w:w="325" w:type="pct"/>
            <w:tcBorders>
              <w:top w:val="single" w:sz="4" w:space="0" w:color="auto"/>
              <w:left w:val="nil"/>
              <w:bottom w:val="single" w:sz="4" w:space="0" w:color="auto"/>
              <w:right w:val="single" w:sz="4" w:space="0" w:color="000000"/>
            </w:tcBorders>
            <w:shd w:val="clear" w:color="auto" w:fill="auto"/>
          </w:tcPr>
          <w:p w:rsidR="00454282" w:rsidRPr="00454282" w:rsidRDefault="00454282" w:rsidP="00454282">
            <w:pPr>
              <w:jc w:val="center"/>
              <w:rPr>
                <w:b/>
                <w:color w:val="000000" w:themeColor="text1"/>
                <w:kern w:val="0"/>
                <w:sz w:val="18"/>
                <w:szCs w:val="18"/>
              </w:rPr>
            </w:pPr>
            <w:r w:rsidRPr="00454282">
              <w:rPr>
                <w:b/>
                <w:color w:val="000000" w:themeColor="text1"/>
                <w:kern w:val="0"/>
                <w:sz w:val="18"/>
                <w:szCs w:val="18"/>
              </w:rPr>
              <w:t>449,33</w:t>
            </w:r>
          </w:p>
        </w:tc>
        <w:tc>
          <w:tcPr>
            <w:tcW w:w="1010" w:type="pct"/>
            <w:gridSpan w:val="5"/>
            <w:tcBorders>
              <w:top w:val="single" w:sz="4" w:space="0" w:color="auto"/>
              <w:left w:val="nil"/>
              <w:bottom w:val="single" w:sz="4" w:space="0" w:color="auto"/>
              <w:right w:val="single" w:sz="4" w:space="0" w:color="000000"/>
            </w:tcBorders>
            <w:shd w:val="clear" w:color="auto" w:fill="auto"/>
          </w:tcPr>
          <w:p w:rsidR="00454282" w:rsidRPr="00454282" w:rsidRDefault="00454282" w:rsidP="00454282">
            <w:pPr>
              <w:jc w:val="center"/>
              <w:rPr>
                <w:b/>
                <w:color w:val="000000" w:themeColor="text1"/>
                <w:kern w:val="0"/>
                <w:sz w:val="18"/>
                <w:szCs w:val="18"/>
              </w:rPr>
            </w:pPr>
            <w:r w:rsidRPr="00454282">
              <w:rPr>
                <w:b/>
                <w:color w:val="000000" w:themeColor="text1"/>
                <w:kern w:val="0"/>
                <w:sz w:val="18"/>
                <w:szCs w:val="18"/>
              </w:rPr>
              <w:t>710,76</w:t>
            </w:r>
          </w:p>
        </w:tc>
        <w:tc>
          <w:tcPr>
            <w:tcW w:w="316" w:type="pct"/>
            <w:tcBorders>
              <w:top w:val="single" w:sz="4" w:space="0" w:color="auto"/>
              <w:left w:val="nil"/>
              <w:bottom w:val="single" w:sz="4" w:space="0" w:color="auto"/>
              <w:right w:val="single" w:sz="4" w:space="0" w:color="000000"/>
            </w:tcBorders>
            <w:shd w:val="clear" w:color="auto" w:fill="auto"/>
          </w:tcPr>
          <w:p w:rsidR="00454282" w:rsidRPr="00454282" w:rsidRDefault="00454282" w:rsidP="00454282">
            <w:pPr>
              <w:jc w:val="center"/>
              <w:rPr>
                <w:b/>
                <w:color w:val="000000" w:themeColor="text1"/>
                <w:kern w:val="0"/>
                <w:sz w:val="18"/>
                <w:szCs w:val="18"/>
              </w:rPr>
            </w:pPr>
            <w:r w:rsidRPr="00454282">
              <w:rPr>
                <w:b/>
                <w:color w:val="000000" w:themeColor="text1"/>
                <w:kern w:val="0"/>
                <w:sz w:val="18"/>
                <w:szCs w:val="18"/>
              </w:rPr>
              <w:t>732,76</w:t>
            </w:r>
          </w:p>
        </w:tc>
        <w:tc>
          <w:tcPr>
            <w:tcW w:w="295" w:type="pct"/>
            <w:tcBorders>
              <w:top w:val="single" w:sz="4" w:space="0" w:color="auto"/>
              <w:left w:val="nil"/>
              <w:bottom w:val="single" w:sz="4" w:space="0" w:color="auto"/>
              <w:right w:val="single" w:sz="4" w:space="0" w:color="000000"/>
            </w:tcBorders>
            <w:shd w:val="clear" w:color="auto" w:fill="auto"/>
          </w:tcPr>
          <w:p w:rsidR="00454282" w:rsidRPr="00454282" w:rsidRDefault="00454282" w:rsidP="00454282">
            <w:pPr>
              <w:jc w:val="center"/>
              <w:rPr>
                <w:b/>
                <w:color w:val="000000" w:themeColor="text1"/>
                <w:kern w:val="0"/>
                <w:sz w:val="18"/>
                <w:szCs w:val="18"/>
              </w:rPr>
            </w:pPr>
            <w:r w:rsidRPr="00454282">
              <w:rPr>
                <w:b/>
                <w:color w:val="000000" w:themeColor="text1"/>
                <w:kern w:val="0"/>
                <w:sz w:val="18"/>
                <w:szCs w:val="18"/>
              </w:rPr>
              <w:t>732,76</w:t>
            </w:r>
          </w:p>
        </w:tc>
        <w:tc>
          <w:tcPr>
            <w:tcW w:w="535" w:type="pct"/>
            <w:vMerge w:val="restart"/>
            <w:tcBorders>
              <w:top w:val="single" w:sz="4" w:space="0" w:color="auto"/>
              <w:left w:val="single" w:sz="4" w:space="0" w:color="auto"/>
              <w:right w:val="single" w:sz="4" w:space="0" w:color="auto"/>
            </w:tcBorders>
          </w:tcPr>
          <w:p w:rsidR="00454282" w:rsidRPr="00454282" w:rsidRDefault="00454282" w:rsidP="00454282">
            <w:pPr>
              <w:rPr>
                <w:b/>
                <w:kern w:val="0"/>
                <w:sz w:val="18"/>
                <w:szCs w:val="18"/>
              </w:rPr>
            </w:pPr>
            <w:r w:rsidRPr="00454282">
              <w:rPr>
                <w:b/>
                <w:color w:val="000000" w:themeColor="text1"/>
                <w:kern w:val="0"/>
                <w:sz w:val="18"/>
                <w:szCs w:val="18"/>
              </w:rPr>
              <w:t>Администрация ЗАТО городской округ Молодёжный</w:t>
            </w:r>
          </w:p>
        </w:tc>
      </w:tr>
      <w:tr w:rsidR="00454282" w:rsidRPr="00454282" w:rsidTr="00D179BD">
        <w:trPr>
          <w:trHeight w:val="983"/>
        </w:trPr>
        <w:tc>
          <w:tcPr>
            <w:tcW w:w="162" w:type="pct"/>
            <w:vMerge/>
            <w:tcBorders>
              <w:left w:val="single" w:sz="4" w:space="0" w:color="auto"/>
              <w:right w:val="single" w:sz="4" w:space="0" w:color="auto"/>
            </w:tcBorders>
            <w:vAlign w:val="center"/>
          </w:tcPr>
          <w:p w:rsidR="00454282" w:rsidRPr="00454282" w:rsidRDefault="00454282" w:rsidP="00454282">
            <w:pPr>
              <w:rPr>
                <w:kern w:val="0"/>
                <w:sz w:val="18"/>
                <w:szCs w:val="18"/>
              </w:rPr>
            </w:pPr>
          </w:p>
        </w:tc>
        <w:tc>
          <w:tcPr>
            <w:tcW w:w="692" w:type="pct"/>
            <w:vMerge/>
            <w:tcBorders>
              <w:left w:val="single" w:sz="4" w:space="0" w:color="auto"/>
              <w:right w:val="single" w:sz="4" w:space="0" w:color="auto"/>
            </w:tcBorders>
            <w:vAlign w:val="center"/>
          </w:tcPr>
          <w:p w:rsidR="00454282" w:rsidRPr="00454282" w:rsidRDefault="00454282" w:rsidP="00454282">
            <w:pPr>
              <w:rPr>
                <w:kern w:val="0"/>
                <w:sz w:val="18"/>
                <w:szCs w:val="18"/>
              </w:rPr>
            </w:pPr>
          </w:p>
        </w:tc>
        <w:tc>
          <w:tcPr>
            <w:tcW w:w="455" w:type="pct"/>
            <w:vMerge/>
            <w:tcBorders>
              <w:left w:val="single" w:sz="4" w:space="0" w:color="auto"/>
              <w:right w:val="single" w:sz="4" w:space="0" w:color="auto"/>
            </w:tcBorders>
            <w:vAlign w:val="center"/>
          </w:tcPr>
          <w:p w:rsidR="00454282" w:rsidRPr="00454282" w:rsidRDefault="00454282" w:rsidP="00454282">
            <w:pPr>
              <w:jc w:val="center"/>
              <w:rPr>
                <w:b/>
                <w:kern w:val="0"/>
                <w:sz w:val="18"/>
                <w:szCs w:val="18"/>
              </w:rPr>
            </w:pPr>
          </w:p>
        </w:tc>
        <w:tc>
          <w:tcPr>
            <w:tcW w:w="561" w:type="pct"/>
            <w:tcBorders>
              <w:top w:val="single" w:sz="4" w:space="0" w:color="auto"/>
              <w:left w:val="single" w:sz="4" w:space="0" w:color="auto"/>
              <w:bottom w:val="single" w:sz="4" w:space="0" w:color="000000"/>
              <w:right w:val="single" w:sz="4" w:space="0" w:color="auto"/>
            </w:tcBorders>
          </w:tcPr>
          <w:p w:rsidR="00454282" w:rsidRPr="00454282" w:rsidRDefault="00454282" w:rsidP="00454282">
            <w:pPr>
              <w:rPr>
                <w:b/>
                <w:kern w:val="0"/>
                <w:sz w:val="18"/>
                <w:szCs w:val="18"/>
              </w:rPr>
            </w:pPr>
            <w:r w:rsidRPr="00454282">
              <w:rPr>
                <w:b/>
                <w:kern w:val="0"/>
                <w:sz w:val="18"/>
                <w:szCs w:val="18"/>
              </w:rPr>
              <w:t>Средства бюджета муниципального образования</w:t>
            </w:r>
          </w:p>
        </w:tc>
        <w:tc>
          <w:tcPr>
            <w:tcW w:w="324" w:type="pct"/>
            <w:tcBorders>
              <w:top w:val="single" w:sz="4" w:space="0" w:color="auto"/>
              <w:left w:val="single" w:sz="4" w:space="0" w:color="auto"/>
              <w:bottom w:val="single" w:sz="4" w:space="0" w:color="auto"/>
              <w:right w:val="single" w:sz="4" w:space="0" w:color="000000"/>
            </w:tcBorders>
            <w:shd w:val="clear" w:color="auto" w:fill="auto"/>
          </w:tcPr>
          <w:p w:rsidR="00454282" w:rsidRPr="00454282" w:rsidRDefault="00454282" w:rsidP="00454282">
            <w:pPr>
              <w:jc w:val="center"/>
              <w:rPr>
                <w:b/>
                <w:color w:val="000000" w:themeColor="text1"/>
                <w:kern w:val="0"/>
                <w:sz w:val="18"/>
                <w:szCs w:val="18"/>
              </w:rPr>
            </w:pPr>
            <w:r w:rsidRPr="00454282">
              <w:rPr>
                <w:b/>
                <w:color w:val="000000" w:themeColor="text1"/>
                <w:kern w:val="0"/>
                <w:sz w:val="18"/>
                <w:szCs w:val="18"/>
              </w:rPr>
              <w:t xml:space="preserve">  3 216,65</w:t>
            </w:r>
          </w:p>
        </w:tc>
        <w:tc>
          <w:tcPr>
            <w:tcW w:w="325" w:type="pct"/>
            <w:tcBorders>
              <w:top w:val="single" w:sz="4" w:space="0" w:color="auto"/>
              <w:left w:val="nil"/>
              <w:bottom w:val="single" w:sz="4" w:space="0" w:color="auto"/>
              <w:right w:val="single" w:sz="4" w:space="0" w:color="000000"/>
            </w:tcBorders>
            <w:shd w:val="clear" w:color="auto" w:fill="auto"/>
          </w:tcPr>
          <w:p w:rsidR="00454282" w:rsidRPr="00454282" w:rsidRDefault="00454282" w:rsidP="00454282">
            <w:pPr>
              <w:jc w:val="center"/>
              <w:rPr>
                <w:b/>
                <w:color w:val="000000" w:themeColor="text1"/>
                <w:kern w:val="0"/>
                <w:sz w:val="18"/>
                <w:szCs w:val="18"/>
              </w:rPr>
            </w:pPr>
            <w:r w:rsidRPr="00454282">
              <w:rPr>
                <w:b/>
                <w:color w:val="000000" w:themeColor="text1"/>
                <w:kern w:val="0"/>
                <w:sz w:val="18"/>
                <w:szCs w:val="18"/>
              </w:rPr>
              <w:t>591,</w:t>
            </w:r>
            <w:r w:rsidRPr="00454282">
              <w:rPr>
                <w:b/>
                <w:color w:val="000000" w:themeColor="text1"/>
                <w:kern w:val="0"/>
                <w:sz w:val="18"/>
                <w:szCs w:val="18"/>
                <w:lang w:val="en-US"/>
              </w:rPr>
              <w:t>04</w:t>
            </w:r>
          </w:p>
        </w:tc>
        <w:tc>
          <w:tcPr>
            <w:tcW w:w="325" w:type="pct"/>
            <w:tcBorders>
              <w:top w:val="single" w:sz="4" w:space="0" w:color="auto"/>
              <w:left w:val="nil"/>
              <w:bottom w:val="single" w:sz="4" w:space="0" w:color="auto"/>
              <w:right w:val="single" w:sz="4" w:space="0" w:color="000000"/>
            </w:tcBorders>
            <w:shd w:val="clear" w:color="auto" w:fill="auto"/>
          </w:tcPr>
          <w:p w:rsidR="00454282" w:rsidRPr="00454282" w:rsidRDefault="00454282" w:rsidP="00454282">
            <w:pPr>
              <w:jc w:val="center"/>
              <w:rPr>
                <w:b/>
                <w:color w:val="000000" w:themeColor="text1"/>
                <w:kern w:val="0"/>
                <w:sz w:val="18"/>
                <w:szCs w:val="18"/>
              </w:rPr>
            </w:pPr>
            <w:r w:rsidRPr="00454282">
              <w:rPr>
                <w:b/>
                <w:color w:val="000000" w:themeColor="text1"/>
                <w:kern w:val="0"/>
                <w:sz w:val="18"/>
                <w:szCs w:val="18"/>
              </w:rPr>
              <w:t>449,33</w:t>
            </w:r>
          </w:p>
        </w:tc>
        <w:tc>
          <w:tcPr>
            <w:tcW w:w="1010" w:type="pct"/>
            <w:gridSpan w:val="5"/>
            <w:tcBorders>
              <w:top w:val="single" w:sz="4" w:space="0" w:color="auto"/>
              <w:left w:val="nil"/>
              <w:bottom w:val="single" w:sz="4" w:space="0" w:color="auto"/>
              <w:right w:val="single" w:sz="4" w:space="0" w:color="000000"/>
            </w:tcBorders>
            <w:shd w:val="clear" w:color="auto" w:fill="auto"/>
          </w:tcPr>
          <w:p w:rsidR="00454282" w:rsidRPr="00454282" w:rsidRDefault="00454282" w:rsidP="00454282">
            <w:pPr>
              <w:jc w:val="center"/>
              <w:rPr>
                <w:b/>
                <w:color w:val="000000" w:themeColor="text1"/>
                <w:kern w:val="0"/>
                <w:sz w:val="18"/>
                <w:szCs w:val="18"/>
              </w:rPr>
            </w:pPr>
            <w:r w:rsidRPr="00454282">
              <w:rPr>
                <w:b/>
                <w:color w:val="000000" w:themeColor="text1"/>
                <w:kern w:val="0"/>
                <w:sz w:val="18"/>
                <w:szCs w:val="18"/>
              </w:rPr>
              <w:t>710,76</w:t>
            </w:r>
          </w:p>
        </w:tc>
        <w:tc>
          <w:tcPr>
            <w:tcW w:w="316" w:type="pct"/>
            <w:tcBorders>
              <w:top w:val="single" w:sz="4" w:space="0" w:color="auto"/>
              <w:left w:val="nil"/>
              <w:bottom w:val="single" w:sz="4" w:space="0" w:color="auto"/>
              <w:right w:val="single" w:sz="4" w:space="0" w:color="000000"/>
            </w:tcBorders>
            <w:shd w:val="clear" w:color="auto" w:fill="auto"/>
          </w:tcPr>
          <w:p w:rsidR="00454282" w:rsidRPr="00454282" w:rsidRDefault="00454282" w:rsidP="00454282">
            <w:pPr>
              <w:jc w:val="center"/>
              <w:rPr>
                <w:b/>
                <w:color w:val="000000" w:themeColor="text1"/>
                <w:kern w:val="0"/>
                <w:sz w:val="18"/>
                <w:szCs w:val="18"/>
              </w:rPr>
            </w:pPr>
            <w:r w:rsidRPr="00454282">
              <w:rPr>
                <w:b/>
                <w:color w:val="000000" w:themeColor="text1"/>
                <w:kern w:val="0"/>
                <w:sz w:val="18"/>
                <w:szCs w:val="18"/>
              </w:rPr>
              <w:t>732,76</w:t>
            </w:r>
          </w:p>
        </w:tc>
        <w:tc>
          <w:tcPr>
            <w:tcW w:w="295" w:type="pct"/>
            <w:tcBorders>
              <w:top w:val="single" w:sz="4" w:space="0" w:color="auto"/>
              <w:left w:val="nil"/>
              <w:bottom w:val="single" w:sz="4" w:space="0" w:color="auto"/>
              <w:right w:val="single" w:sz="4" w:space="0" w:color="000000"/>
            </w:tcBorders>
            <w:shd w:val="clear" w:color="auto" w:fill="auto"/>
          </w:tcPr>
          <w:p w:rsidR="00454282" w:rsidRPr="00454282" w:rsidRDefault="00454282" w:rsidP="00454282">
            <w:pPr>
              <w:jc w:val="center"/>
              <w:rPr>
                <w:b/>
                <w:color w:val="000000" w:themeColor="text1"/>
                <w:kern w:val="0"/>
                <w:sz w:val="18"/>
                <w:szCs w:val="18"/>
              </w:rPr>
            </w:pPr>
            <w:r w:rsidRPr="00454282">
              <w:rPr>
                <w:b/>
                <w:color w:val="000000" w:themeColor="text1"/>
                <w:kern w:val="0"/>
                <w:sz w:val="18"/>
                <w:szCs w:val="18"/>
              </w:rPr>
              <w:t>732,76</w:t>
            </w:r>
          </w:p>
        </w:tc>
        <w:tc>
          <w:tcPr>
            <w:tcW w:w="535" w:type="pct"/>
            <w:vMerge/>
            <w:tcBorders>
              <w:left w:val="single" w:sz="4" w:space="0" w:color="auto"/>
              <w:right w:val="single" w:sz="4" w:space="0" w:color="auto"/>
            </w:tcBorders>
          </w:tcPr>
          <w:p w:rsidR="00454282" w:rsidRPr="00454282" w:rsidRDefault="00454282" w:rsidP="00454282">
            <w:pPr>
              <w:rPr>
                <w:kern w:val="0"/>
                <w:sz w:val="18"/>
                <w:szCs w:val="18"/>
              </w:rPr>
            </w:pPr>
          </w:p>
        </w:tc>
      </w:tr>
      <w:tr w:rsidR="00454282" w:rsidRPr="00454282" w:rsidTr="00D179BD">
        <w:trPr>
          <w:trHeight w:val="982"/>
        </w:trPr>
        <w:tc>
          <w:tcPr>
            <w:tcW w:w="162" w:type="pct"/>
            <w:vMerge/>
            <w:tcBorders>
              <w:left w:val="single" w:sz="4" w:space="0" w:color="auto"/>
              <w:bottom w:val="single" w:sz="4" w:space="0" w:color="auto"/>
              <w:right w:val="single" w:sz="4" w:space="0" w:color="auto"/>
            </w:tcBorders>
            <w:vAlign w:val="center"/>
          </w:tcPr>
          <w:p w:rsidR="00454282" w:rsidRPr="00454282" w:rsidRDefault="00454282" w:rsidP="00454282">
            <w:pPr>
              <w:rPr>
                <w:kern w:val="0"/>
                <w:sz w:val="18"/>
                <w:szCs w:val="18"/>
              </w:rPr>
            </w:pPr>
          </w:p>
        </w:tc>
        <w:tc>
          <w:tcPr>
            <w:tcW w:w="692" w:type="pct"/>
            <w:vMerge/>
            <w:tcBorders>
              <w:left w:val="single" w:sz="4" w:space="0" w:color="auto"/>
              <w:bottom w:val="single" w:sz="4" w:space="0" w:color="auto"/>
              <w:right w:val="single" w:sz="4" w:space="0" w:color="auto"/>
            </w:tcBorders>
            <w:vAlign w:val="center"/>
          </w:tcPr>
          <w:p w:rsidR="00454282" w:rsidRPr="00454282" w:rsidRDefault="00454282" w:rsidP="00454282">
            <w:pPr>
              <w:rPr>
                <w:kern w:val="0"/>
                <w:sz w:val="18"/>
                <w:szCs w:val="18"/>
              </w:rPr>
            </w:pPr>
          </w:p>
        </w:tc>
        <w:tc>
          <w:tcPr>
            <w:tcW w:w="455" w:type="pct"/>
            <w:vMerge/>
            <w:tcBorders>
              <w:left w:val="single" w:sz="4" w:space="0" w:color="auto"/>
              <w:bottom w:val="single" w:sz="4" w:space="0" w:color="auto"/>
              <w:right w:val="single" w:sz="4" w:space="0" w:color="auto"/>
            </w:tcBorders>
            <w:vAlign w:val="center"/>
          </w:tcPr>
          <w:p w:rsidR="00454282" w:rsidRPr="00454282" w:rsidRDefault="00454282" w:rsidP="00454282">
            <w:pPr>
              <w:jc w:val="center"/>
              <w:rPr>
                <w:b/>
                <w:kern w:val="0"/>
                <w:sz w:val="18"/>
                <w:szCs w:val="18"/>
              </w:rPr>
            </w:pPr>
          </w:p>
        </w:tc>
        <w:tc>
          <w:tcPr>
            <w:tcW w:w="561" w:type="pct"/>
            <w:tcBorders>
              <w:top w:val="nil"/>
              <w:left w:val="nil"/>
              <w:bottom w:val="single" w:sz="4" w:space="0" w:color="auto"/>
              <w:right w:val="single" w:sz="4" w:space="0" w:color="auto"/>
            </w:tcBorders>
            <w:shd w:val="clear" w:color="auto" w:fill="auto"/>
          </w:tcPr>
          <w:p w:rsidR="00454282" w:rsidRPr="00454282" w:rsidRDefault="00454282" w:rsidP="00454282">
            <w:pPr>
              <w:rPr>
                <w:b/>
                <w:color w:val="000000" w:themeColor="text1"/>
                <w:kern w:val="0"/>
                <w:sz w:val="18"/>
                <w:szCs w:val="18"/>
              </w:rPr>
            </w:pPr>
            <w:r w:rsidRPr="00454282">
              <w:rPr>
                <w:b/>
                <w:color w:val="000000" w:themeColor="text1"/>
                <w:kern w:val="0"/>
                <w:sz w:val="18"/>
                <w:szCs w:val="18"/>
              </w:rPr>
              <w:t>Средства бюджета Московской области</w:t>
            </w:r>
          </w:p>
        </w:tc>
        <w:tc>
          <w:tcPr>
            <w:tcW w:w="324" w:type="pct"/>
            <w:tcBorders>
              <w:top w:val="single" w:sz="4" w:space="0" w:color="auto"/>
              <w:left w:val="single" w:sz="4" w:space="0" w:color="auto"/>
              <w:bottom w:val="single" w:sz="4" w:space="0" w:color="auto"/>
              <w:right w:val="single" w:sz="4" w:space="0" w:color="000000"/>
            </w:tcBorders>
            <w:shd w:val="clear" w:color="auto" w:fill="auto"/>
          </w:tcPr>
          <w:p w:rsidR="00454282" w:rsidRPr="00454282" w:rsidRDefault="00454282" w:rsidP="00454282">
            <w:pPr>
              <w:jc w:val="center"/>
              <w:rPr>
                <w:b/>
                <w:color w:val="000000" w:themeColor="text1"/>
                <w:kern w:val="0"/>
                <w:sz w:val="18"/>
                <w:szCs w:val="18"/>
              </w:rPr>
            </w:pPr>
            <w:r w:rsidRPr="00454282">
              <w:rPr>
                <w:b/>
                <w:color w:val="000000" w:themeColor="text1"/>
                <w:kern w:val="0"/>
                <w:sz w:val="18"/>
                <w:szCs w:val="18"/>
              </w:rPr>
              <w:t>0,00</w:t>
            </w:r>
          </w:p>
        </w:tc>
        <w:tc>
          <w:tcPr>
            <w:tcW w:w="325" w:type="pct"/>
            <w:tcBorders>
              <w:top w:val="single" w:sz="4" w:space="0" w:color="auto"/>
              <w:left w:val="nil"/>
              <w:bottom w:val="single" w:sz="4" w:space="0" w:color="auto"/>
              <w:right w:val="single" w:sz="4" w:space="0" w:color="000000"/>
            </w:tcBorders>
            <w:shd w:val="clear" w:color="auto" w:fill="auto"/>
          </w:tcPr>
          <w:p w:rsidR="00454282" w:rsidRPr="00454282" w:rsidRDefault="00454282" w:rsidP="00454282">
            <w:pPr>
              <w:jc w:val="center"/>
              <w:rPr>
                <w:b/>
                <w:color w:val="000000" w:themeColor="text1"/>
                <w:kern w:val="0"/>
                <w:sz w:val="18"/>
                <w:szCs w:val="18"/>
              </w:rPr>
            </w:pPr>
            <w:r w:rsidRPr="00454282">
              <w:rPr>
                <w:b/>
                <w:color w:val="000000" w:themeColor="text1"/>
                <w:kern w:val="0"/>
                <w:sz w:val="18"/>
                <w:szCs w:val="18"/>
              </w:rPr>
              <w:t>0,00</w:t>
            </w:r>
          </w:p>
        </w:tc>
        <w:tc>
          <w:tcPr>
            <w:tcW w:w="325" w:type="pct"/>
            <w:tcBorders>
              <w:top w:val="single" w:sz="4" w:space="0" w:color="auto"/>
              <w:left w:val="nil"/>
              <w:bottom w:val="single" w:sz="4" w:space="0" w:color="auto"/>
              <w:right w:val="single" w:sz="4" w:space="0" w:color="000000"/>
            </w:tcBorders>
            <w:shd w:val="clear" w:color="auto" w:fill="auto"/>
          </w:tcPr>
          <w:p w:rsidR="00454282" w:rsidRPr="00454282" w:rsidRDefault="00454282" w:rsidP="00454282">
            <w:pPr>
              <w:jc w:val="center"/>
              <w:rPr>
                <w:b/>
                <w:color w:val="000000" w:themeColor="text1"/>
                <w:kern w:val="0"/>
                <w:sz w:val="18"/>
                <w:szCs w:val="18"/>
              </w:rPr>
            </w:pPr>
            <w:r w:rsidRPr="00454282">
              <w:rPr>
                <w:b/>
                <w:color w:val="000000" w:themeColor="text1"/>
                <w:kern w:val="0"/>
                <w:sz w:val="18"/>
                <w:szCs w:val="18"/>
              </w:rPr>
              <w:t>0,00</w:t>
            </w:r>
          </w:p>
        </w:tc>
        <w:tc>
          <w:tcPr>
            <w:tcW w:w="1010" w:type="pct"/>
            <w:gridSpan w:val="5"/>
            <w:tcBorders>
              <w:top w:val="single" w:sz="4" w:space="0" w:color="auto"/>
              <w:left w:val="nil"/>
              <w:bottom w:val="single" w:sz="4" w:space="0" w:color="auto"/>
              <w:right w:val="single" w:sz="4" w:space="0" w:color="000000"/>
            </w:tcBorders>
            <w:shd w:val="clear" w:color="auto" w:fill="auto"/>
          </w:tcPr>
          <w:p w:rsidR="00454282" w:rsidRPr="00454282" w:rsidRDefault="00454282" w:rsidP="00454282">
            <w:pPr>
              <w:jc w:val="center"/>
              <w:rPr>
                <w:b/>
                <w:color w:val="000000" w:themeColor="text1"/>
                <w:kern w:val="0"/>
                <w:sz w:val="18"/>
                <w:szCs w:val="18"/>
              </w:rPr>
            </w:pPr>
            <w:r w:rsidRPr="00454282">
              <w:rPr>
                <w:b/>
                <w:color w:val="000000" w:themeColor="text1"/>
                <w:kern w:val="0"/>
                <w:sz w:val="18"/>
                <w:szCs w:val="18"/>
              </w:rPr>
              <w:t>0,00</w:t>
            </w:r>
          </w:p>
        </w:tc>
        <w:tc>
          <w:tcPr>
            <w:tcW w:w="316" w:type="pct"/>
            <w:tcBorders>
              <w:top w:val="single" w:sz="4" w:space="0" w:color="auto"/>
              <w:left w:val="nil"/>
              <w:bottom w:val="single" w:sz="4" w:space="0" w:color="auto"/>
              <w:right w:val="single" w:sz="4" w:space="0" w:color="000000"/>
            </w:tcBorders>
            <w:shd w:val="clear" w:color="auto" w:fill="auto"/>
          </w:tcPr>
          <w:p w:rsidR="00454282" w:rsidRPr="00454282" w:rsidRDefault="00454282" w:rsidP="00454282">
            <w:pPr>
              <w:jc w:val="center"/>
              <w:rPr>
                <w:b/>
                <w:color w:val="000000" w:themeColor="text1"/>
                <w:kern w:val="0"/>
                <w:sz w:val="18"/>
                <w:szCs w:val="18"/>
              </w:rPr>
            </w:pPr>
            <w:r w:rsidRPr="00454282">
              <w:rPr>
                <w:b/>
                <w:color w:val="000000" w:themeColor="text1"/>
                <w:kern w:val="0"/>
                <w:sz w:val="18"/>
                <w:szCs w:val="18"/>
              </w:rPr>
              <w:t>0,00</w:t>
            </w:r>
          </w:p>
        </w:tc>
        <w:tc>
          <w:tcPr>
            <w:tcW w:w="295" w:type="pct"/>
            <w:tcBorders>
              <w:top w:val="single" w:sz="4" w:space="0" w:color="auto"/>
              <w:left w:val="nil"/>
              <w:bottom w:val="single" w:sz="4" w:space="0" w:color="auto"/>
              <w:right w:val="single" w:sz="4" w:space="0" w:color="000000"/>
            </w:tcBorders>
            <w:shd w:val="clear" w:color="auto" w:fill="auto"/>
          </w:tcPr>
          <w:p w:rsidR="00454282" w:rsidRPr="00454282" w:rsidRDefault="00454282" w:rsidP="00454282">
            <w:pPr>
              <w:jc w:val="center"/>
              <w:rPr>
                <w:b/>
                <w:color w:val="000000" w:themeColor="text1"/>
                <w:kern w:val="0"/>
                <w:sz w:val="18"/>
                <w:szCs w:val="18"/>
              </w:rPr>
            </w:pPr>
            <w:r w:rsidRPr="00454282">
              <w:rPr>
                <w:b/>
                <w:color w:val="000000" w:themeColor="text1"/>
                <w:kern w:val="0"/>
                <w:sz w:val="18"/>
                <w:szCs w:val="18"/>
              </w:rPr>
              <w:t>0,00</w:t>
            </w:r>
          </w:p>
        </w:tc>
        <w:tc>
          <w:tcPr>
            <w:tcW w:w="535" w:type="pct"/>
            <w:vMerge/>
            <w:tcBorders>
              <w:left w:val="single" w:sz="4" w:space="0" w:color="auto"/>
              <w:right w:val="single" w:sz="4" w:space="0" w:color="auto"/>
            </w:tcBorders>
          </w:tcPr>
          <w:p w:rsidR="00454282" w:rsidRPr="00454282" w:rsidRDefault="00454282" w:rsidP="00454282">
            <w:pPr>
              <w:rPr>
                <w:kern w:val="0"/>
                <w:sz w:val="18"/>
                <w:szCs w:val="18"/>
              </w:rPr>
            </w:pPr>
          </w:p>
        </w:tc>
      </w:tr>
      <w:tr w:rsidR="00454282" w:rsidRPr="00454282" w:rsidTr="00D179BD">
        <w:trPr>
          <w:trHeight w:val="353"/>
        </w:trPr>
        <w:tc>
          <w:tcPr>
            <w:tcW w:w="162" w:type="pct"/>
            <w:vMerge w:val="restart"/>
            <w:tcBorders>
              <w:top w:val="single" w:sz="4" w:space="0" w:color="auto"/>
              <w:left w:val="single" w:sz="4" w:space="0" w:color="auto"/>
              <w:right w:val="single" w:sz="4" w:space="0" w:color="auto"/>
            </w:tcBorders>
            <w:vAlign w:val="center"/>
          </w:tcPr>
          <w:p w:rsidR="00454282" w:rsidRPr="00454282" w:rsidRDefault="00454282" w:rsidP="00454282">
            <w:pPr>
              <w:jc w:val="center"/>
              <w:rPr>
                <w:kern w:val="0"/>
                <w:sz w:val="18"/>
                <w:szCs w:val="18"/>
              </w:rPr>
            </w:pPr>
            <w:r w:rsidRPr="00454282">
              <w:rPr>
                <w:kern w:val="0"/>
                <w:sz w:val="18"/>
                <w:szCs w:val="18"/>
              </w:rPr>
              <w:t>1.1</w:t>
            </w:r>
          </w:p>
        </w:tc>
        <w:tc>
          <w:tcPr>
            <w:tcW w:w="692" w:type="pct"/>
            <w:vMerge w:val="restart"/>
            <w:tcBorders>
              <w:top w:val="nil"/>
              <w:left w:val="single" w:sz="4" w:space="0" w:color="auto"/>
              <w:right w:val="single" w:sz="4" w:space="0" w:color="auto"/>
            </w:tcBorders>
            <w:shd w:val="clear" w:color="auto" w:fill="auto"/>
          </w:tcPr>
          <w:p w:rsidR="00454282" w:rsidRPr="00454282" w:rsidRDefault="00454282" w:rsidP="00454282">
            <w:pPr>
              <w:rPr>
                <w:color w:val="000000" w:themeColor="text1"/>
                <w:kern w:val="0"/>
                <w:sz w:val="18"/>
                <w:szCs w:val="18"/>
              </w:rPr>
            </w:pPr>
            <w:r w:rsidRPr="00454282">
              <w:rPr>
                <w:color w:val="000000" w:themeColor="text1"/>
                <w:kern w:val="0"/>
                <w:sz w:val="18"/>
                <w:szCs w:val="18"/>
              </w:rPr>
              <w:t xml:space="preserve">Мероприятие 01.03 </w:t>
            </w:r>
            <w:r w:rsidRPr="00454282">
              <w:rPr>
                <w:rFonts w:eastAsia="Calibri"/>
                <w:color w:val="auto"/>
                <w:kern w:val="0"/>
                <w:sz w:val="18"/>
                <w:szCs w:val="18"/>
                <w:lang w:eastAsia="en-US"/>
              </w:rPr>
              <w:t>Оборудование социально значимых объектов инженерно-техническими сооружениями, обеспечивающими контроль доступа или блокирование несанкционированного доступа, контроль и оповещение о возникновении угроз</w:t>
            </w:r>
          </w:p>
        </w:tc>
        <w:tc>
          <w:tcPr>
            <w:tcW w:w="455" w:type="pct"/>
            <w:vMerge w:val="restart"/>
            <w:tcBorders>
              <w:top w:val="single" w:sz="4" w:space="0" w:color="auto"/>
              <w:left w:val="single" w:sz="4" w:space="0" w:color="auto"/>
              <w:right w:val="single" w:sz="4" w:space="0" w:color="auto"/>
            </w:tcBorders>
          </w:tcPr>
          <w:p w:rsidR="00454282" w:rsidRPr="00454282" w:rsidRDefault="00454282" w:rsidP="00454282">
            <w:pPr>
              <w:jc w:val="center"/>
              <w:rPr>
                <w:kern w:val="0"/>
                <w:sz w:val="18"/>
                <w:szCs w:val="18"/>
              </w:rPr>
            </w:pPr>
            <w:r w:rsidRPr="00454282">
              <w:rPr>
                <w:kern w:val="0"/>
                <w:sz w:val="18"/>
                <w:szCs w:val="18"/>
              </w:rPr>
              <w:t>2023-2027</w:t>
            </w:r>
          </w:p>
        </w:tc>
        <w:tc>
          <w:tcPr>
            <w:tcW w:w="561" w:type="pct"/>
            <w:tcBorders>
              <w:top w:val="single" w:sz="4" w:space="0" w:color="000000"/>
              <w:left w:val="single" w:sz="4" w:space="0" w:color="auto"/>
              <w:bottom w:val="single" w:sz="4" w:space="0" w:color="auto"/>
              <w:right w:val="single" w:sz="4" w:space="0" w:color="auto"/>
            </w:tcBorders>
          </w:tcPr>
          <w:p w:rsidR="00454282" w:rsidRPr="00454282" w:rsidRDefault="00454282" w:rsidP="00454282">
            <w:pPr>
              <w:rPr>
                <w:kern w:val="0"/>
                <w:sz w:val="18"/>
                <w:szCs w:val="18"/>
              </w:rPr>
            </w:pPr>
            <w:r w:rsidRPr="00454282">
              <w:rPr>
                <w:kern w:val="0"/>
                <w:sz w:val="18"/>
                <w:szCs w:val="18"/>
              </w:rPr>
              <w:t>Итого:</w:t>
            </w:r>
          </w:p>
        </w:tc>
        <w:tc>
          <w:tcPr>
            <w:tcW w:w="324" w:type="pct"/>
            <w:tcBorders>
              <w:top w:val="single" w:sz="4" w:space="0" w:color="auto"/>
              <w:left w:val="single" w:sz="4" w:space="0" w:color="auto"/>
              <w:bottom w:val="single" w:sz="4" w:space="0" w:color="auto"/>
              <w:right w:val="single" w:sz="4" w:space="0" w:color="000000"/>
            </w:tcBorders>
            <w:shd w:val="clear" w:color="auto" w:fill="auto"/>
          </w:tcPr>
          <w:p w:rsidR="00454282" w:rsidRPr="00454282" w:rsidRDefault="00454282" w:rsidP="00454282">
            <w:pPr>
              <w:jc w:val="center"/>
              <w:rPr>
                <w:color w:val="000000" w:themeColor="text1"/>
                <w:kern w:val="0"/>
                <w:sz w:val="18"/>
                <w:szCs w:val="18"/>
              </w:rPr>
            </w:pPr>
            <w:r w:rsidRPr="00454282">
              <w:rPr>
                <w:color w:val="000000" w:themeColor="text1"/>
                <w:kern w:val="0"/>
                <w:sz w:val="18"/>
                <w:szCs w:val="18"/>
              </w:rPr>
              <w:t>3 216,65</w:t>
            </w:r>
          </w:p>
        </w:tc>
        <w:tc>
          <w:tcPr>
            <w:tcW w:w="325" w:type="pct"/>
            <w:tcBorders>
              <w:top w:val="single" w:sz="4" w:space="0" w:color="auto"/>
              <w:left w:val="nil"/>
              <w:bottom w:val="single" w:sz="4" w:space="0" w:color="auto"/>
              <w:right w:val="single" w:sz="4" w:space="0" w:color="000000"/>
            </w:tcBorders>
            <w:shd w:val="clear" w:color="auto" w:fill="auto"/>
          </w:tcPr>
          <w:p w:rsidR="00454282" w:rsidRPr="00454282" w:rsidRDefault="00454282" w:rsidP="00454282">
            <w:pPr>
              <w:jc w:val="center"/>
              <w:rPr>
                <w:color w:val="000000" w:themeColor="text1"/>
                <w:kern w:val="0"/>
                <w:sz w:val="18"/>
                <w:szCs w:val="18"/>
              </w:rPr>
            </w:pPr>
            <w:r w:rsidRPr="00454282">
              <w:rPr>
                <w:color w:val="000000" w:themeColor="text1"/>
                <w:kern w:val="0"/>
                <w:sz w:val="18"/>
                <w:szCs w:val="18"/>
              </w:rPr>
              <w:t>591,04</w:t>
            </w:r>
          </w:p>
        </w:tc>
        <w:tc>
          <w:tcPr>
            <w:tcW w:w="325" w:type="pct"/>
            <w:tcBorders>
              <w:top w:val="single" w:sz="4" w:space="0" w:color="auto"/>
              <w:left w:val="nil"/>
              <w:bottom w:val="single" w:sz="4" w:space="0" w:color="auto"/>
              <w:right w:val="single" w:sz="4" w:space="0" w:color="000000"/>
            </w:tcBorders>
            <w:shd w:val="clear" w:color="auto" w:fill="auto"/>
          </w:tcPr>
          <w:p w:rsidR="00454282" w:rsidRPr="00454282" w:rsidRDefault="00454282" w:rsidP="00454282">
            <w:pPr>
              <w:jc w:val="center"/>
              <w:rPr>
                <w:color w:val="000000" w:themeColor="text1"/>
                <w:kern w:val="0"/>
                <w:sz w:val="18"/>
                <w:szCs w:val="18"/>
              </w:rPr>
            </w:pPr>
            <w:r w:rsidRPr="00454282">
              <w:rPr>
                <w:color w:val="000000" w:themeColor="text1"/>
                <w:kern w:val="0"/>
                <w:sz w:val="18"/>
                <w:szCs w:val="18"/>
              </w:rPr>
              <w:t>449,33</w:t>
            </w:r>
          </w:p>
        </w:tc>
        <w:tc>
          <w:tcPr>
            <w:tcW w:w="1010" w:type="pct"/>
            <w:gridSpan w:val="5"/>
            <w:tcBorders>
              <w:top w:val="single" w:sz="4" w:space="0" w:color="auto"/>
              <w:left w:val="nil"/>
              <w:bottom w:val="single" w:sz="4" w:space="0" w:color="auto"/>
              <w:right w:val="single" w:sz="4" w:space="0" w:color="000000"/>
            </w:tcBorders>
            <w:shd w:val="clear" w:color="auto" w:fill="auto"/>
          </w:tcPr>
          <w:p w:rsidR="00454282" w:rsidRPr="00454282" w:rsidRDefault="00454282" w:rsidP="00454282">
            <w:pPr>
              <w:jc w:val="center"/>
              <w:rPr>
                <w:color w:val="000000" w:themeColor="text1"/>
                <w:kern w:val="0"/>
                <w:sz w:val="18"/>
                <w:szCs w:val="18"/>
              </w:rPr>
            </w:pPr>
            <w:r w:rsidRPr="00454282">
              <w:rPr>
                <w:color w:val="000000" w:themeColor="text1"/>
                <w:kern w:val="0"/>
                <w:sz w:val="18"/>
                <w:szCs w:val="18"/>
              </w:rPr>
              <w:t>710,76</w:t>
            </w:r>
          </w:p>
        </w:tc>
        <w:tc>
          <w:tcPr>
            <w:tcW w:w="316" w:type="pct"/>
            <w:tcBorders>
              <w:top w:val="single" w:sz="4" w:space="0" w:color="auto"/>
              <w:left w:val="nil"/>
              <w:bottom w:val="single" w:sz="4" w:space="0" w:color="auto"/>
              <w:right w:val="single" w:sz="4" w:space="0" w:color="000000"/>
            </w:tcBorders>
            <w:shd w:val="clear" w:color="auto" w:fill="auto"/>
          </w:tcPr>
          <w:p w:rsidR="00454282" w:rsidRPr="00454282" w:rsidRDefault="00454282" w:rsidP="00454282">
            <w:pPr>
              <w:jc w:val="center"/>
              <w:rPr>
                <w:color w:val="000000" w:themeColor="text1"/>
                <w:kern w:val="0"/>
                <w:sz w:val="18"/>
                <w:szCs w:val="18"/>
              </w:rPr>
            </w:pPr>
            <w:r w:rsidRPr="00454282">
              <w:rPr>
                <w:color w:val="000000" w:themeColor="text1"/>
                <w:kern w:val="0"/>
                <w:sz w:val="18"/>
                <w:szCs w:val="18"/>
              </w:rPr>
              <w:t>732,76</w:t>
            </w:r>
          </w:p>
        </w:tc>
        <w:tc>
          <w:tcPr>
            <w:tcW w:w="295" w:type="pct"/>
            <w:tcBorders>
              <w:top w:val="single" w:sz="4" w:space="0" w:color="auto"/>
              <w:left w:val="nil"/>
              <w:bottom w:val="single" w:sz="4" w:space="0" w:color="auto"/>
              <w:right w:val="single" w:sz="4" w:space="0" w:color="000000"/>
            </w:tcBorders>
            <w:shd w:val="clear" w:color="auto" w:fill="auto"/>
          </w:tcPr>
          <w:p w:rsidR="00454282" w:rsidRPr="00454282" w:rsidRDefault="00454282" w:rsidP="00454282">
            <w:pPr>
              <w:jc w:val="center"/>
              <w:rPr>
                <w:color w:val="000000" w:themeColor="text1"/>
                <w:kern w:val="0"/>
                <w:sz w:val="18"/>
                <w:szCs w:val="18"/>
              </w:rPr>
            </w:pPr>
            <w:r w:rsidRPr="00454282">
              <w:rPr>
                <w:color w:val="000000" w:themeColor="text1"/>
                <w:kern w:val="0"/>
                <w:sz w:val="18"/>
                <w:szCs w:val="18"/>
              </w:rPr>
              <w:t>732,76</w:t>
            </w:r>
          </w:p>
        </w:tc>
        <w:tc>
          <w:tcPr>
            <w:tcW w:w="535" w:type="pct"/>
            <w:vMerge w:val="restart"/>
            <w:tcBorders>
              <w:top w:val="single" w:sz="4" w:space="0" w:color="auto"/>
              <w:left w:val="single" w:sz="4" w:space="0" w:color="auto"/>
              <w:right w:val="single" w:sz="4" w:space="0" w:color="auto"/>
            </w:tcBorders>
          </w:tcPr>
          <w:p w:rsidR="00454282" w:rsidRPr="00454282" w:rsidRDefault="00454282" w:rsidP="00454282">
            <w:pPr>
              <w:spacing w:after="200" w:line="276" w:lineRule="auto"/>
              <w:rPr>
                <w:rFonts w:ascii="Calibri" w:eastAsia="Calibri" w:hAnsi="Calibri"/>
                <w:color w:val="auto"/>
                <w:kern w:val="0"/>
                <w:sz w:val="22"/>
                <w:szCs w:val="22"/>
                <w:lang w:eastAsia="en-US"/>
              </w:rPr>
            </w:pPr>
            <w:r w:rsidRPr="00454282">
              <w:rPr>
                <w:color w:val="000000" w:themeColor="text1"/>
                <w:kern w:val="0"/>
                <w:sz w:val="18"/>
                <w:szCs w:val="18"/>
              </w:rPr>
              <w:t>Администрация ЗАТО городской округ Молодёжный</w:t>
            </w:r>
          </w:p>
        </w:tc>
      </w:tr>
      <w:tr w:rsidR="00454282" w:rsidRPr="00454282" w:rsidTr="00D179BD">
        <w:trPr>
          <w:trHeight w:val="1163"/>
        </w:trPr>
        <w:tc>
          <w:tcPr>
            <w:tcW w:w="162" w:type="pct"/>
            <w:vMerge/>
            <w:tcBorders>
              <w:left w:val="single" w:sz="4" w:space="0" w:color="auto"/>
              <w:right w:val="single" w:sz="4" w:space="0" w:color="auto"/>
            </w:tcBorders>
            <w:vAlign w:val="center"/>
          </w:tcPr>
          <w:p w:rsidR="00454282" w:rsidRPr="00454282" w:rsidRDefault="00454282" w:rsidP="00454282">
            <w:pPr>
              <w:rPr>
                <w:kern w:val="0"/>
                <w:sz w:val="18"/>
                <w:szCs w:val="18"/>
              </w:rPr>
            </w:pPr>
          </w:p>
        </w:tc>
        <w:tc>
          <w:tcPr>
            <w:tcW w:w="692" w:type="pct"/>
            <w:vMerge/>
            <w:tcBorders>
              <w:left w:val="single" w:sz="4" w:space="0" w:color="auto"/>
              <w:right w:val="single" w:sz="4" w:space="0" w:color="auto"/>
            </w:tcBorders>
            <w:vAlign w:val="center"/>
          </w:tcPr>
          <w:p w:rsidR="00454282" w:rsidRPr="00454282" w:rsidRDefault="00454282" w:rsidP="00454282">
            <w:pPr>
              <w:rPr>
                <w:kern w:val="0"/>
                <w:sz w:val="18"/>
                <w:szCs w:val="18"/>
              </w:rPr>
            </w:pPr>
          </w:p>
        </w:tc>
        <w:tc>
          <w:tcPr>
            <w:tcW w:w="455" w:type="pct"/>
            <w:vMerge/>
            <w:tcBorders>
              <w:left w:val="single" w:sz="4" w:space="0" w:color="auto"/>
              <w:right w:val="single" w:sz="4" w:space="0" w:color="auto"/>
            </w:tcBorders>
            <w:vAlign w:val="center"/>
          </w:tcPr>
          <w:p w:rsidR="00454282" w:rsidRPr="00454282" w:rsidRDefault="00454282" w:rsidP="00454282">
            <w:pPr>
              <w:jc w:val="center"/>
              <w:rPr>
                <w:kern w:val="0"/>
                <w:sz w:val="18"/>
                <w:szCs w:val="18"/>
              </w:rPr>
            </w:pPr>
          </w:p>
        </w:tc>
        <w:tc>
          <w:tcPr>
            <w:tcW w:w="561" w:type="pct"/>
            <w:tcBorders>
              <w:top w:val="single" w:sz="4" w:space="0" w:color="auto"/>
              <w:left w:val="single" w:sz="4" w:space="0" w:color="auto"/>
              <w:bottom w:val="single" w:sz="4" w:space="0" w:color="000000"/>
              <w:right w:val="single" w:sz="4" w:space="0" w:color="auto"/>
            </w:tcBorders>
          </w:tcPr>
          <w:p w:rsidR="00454282" w:rsidRPr="00454282" w:rsidRDefault="00454282" w:rsidP="00454282">
            <w:pPr>
              <w:rPr>
                <w:kern w:val="0"/>
                <w:sz w:val="18"/>
                <w:szCs w:val="18"/>
              </w:rPr>
            </w:pPr>
            <w:r w:rsidRPr="00454282">
              <w:rPr>
                <w:kern w:val="0"/>
                <w:sz w:val="18"/>
                <w:szCs w:val="18"/>
              </w:rPr>
              <w:t>Средства бюджета муниципального образования</w:t>
            </w:r>
          </w:p>
        </w:tc>
        <w:tc>
          <w:tcPr>
            <w:tcW w:w="324" w:type="pct"/>
            <w:tcBorders>
              <w:top w:val="single" w:sz="4" w:space="0" w:color="auto"/>
              <w:left w:val="single" w:sz="4" w:space="0" w:color="auto"/>
              <w:bottom w:val="single" w:sz="4" w:space="0" w:color="auto"/>
              <w:right w:val="single" w:sz="4" w:space="0" w:color="000000"/>
            </w:tcBorders>
            <w:shd w:val="clear" w:color="auto" w:fill="auto"/>
          </w:tcPr>
          <w:p w:rsidR="00454282" w:rsidRPr="00454282" w:rsidRDefault="00454282" w:rsidP="00454282">
            <w:pPr>
              <w:jc w:val="center"/>
              <w:rPr>
                <w:color w:val="000000" w:themeColor="text1"/>
                <w:kern w:val="0"/>
                <w:sz w:val="18"/>
                <w:szCs w:val="18"/>
              </w:rPr>
            </w:pPr>
            <w:r w:rsidRPr="00454282">
              <w:rPr>
                <w:color w:val="000000" w:themeColor="text1"/>
                <w:kern w:val="0"/>
                <w:sz w:val="18"/>
                <w:szCs w:val="18"/>
              </w:rPr>
              <w:t xml:space="preserve">  3 216,65</w:t>
            </w:r>
          </w:p>
        </w:tc>
        <w:tc>
          <w:tcPr>
            <w:tcW w:w="325" w:type="pct"/>
            <w:tcBorders>
              <w:top w:val="single" w:sz="4" w:space="0" w:color="auto"/>
              <w:left w:val="nil"/>
              <w:bottom w:val="single" w:sz="4" w:space="0" w:color="auto"/>
              <w:right w:val="single" w:sz="4" w:space="0" w:color="000000"/>
            </w:tcBorders>
            <w:shd w:val="clear" w:color="auto" w:fill="auto"/>
          </w:tcPr>
          <w:p w:rsidR="00454282" w:rsidRPr="00454282" w:rsidRDefault="00454282" w:rsidP="00454282">
            <w:pPr>
              <w:jc w:val="center"/>
              <w:rPr>
                <w:color w:val="000000" w:themeColor="text1"/>
                <w:kern w:val="0"/>
                <w:sz w:val="18"/>
                <w:szCs w:val="18"/>
              </w:rPr>
            </w:pPr>
            <w:r w:rsidRPr="00454282">
              <w:rPr>
                <w:color w:val="000000" w:themeColor="text1"/>
                <w:kern w:val="0"/>
                <w:sz w:val="18"/>
                <w:szCs w:val="18"/>
              </w:rPr>
              <w:t>591,</w:t>
            </w:r>
            <w:r w:rsidRPr="00454282">
              <w:rPr>
                <w:color w:val="000000" w:themeColor="text1"/>
                <w:kern w:val="0"/>
                <w:sz w:val="18"/>
                <w:szCs w:val="18"/>
                <w:lang w:val="en-US"/>
              </w:rPr>
              <w:t>04</w:t>
            </w:r>
          </w:p>
        </w:tc>
        <w:tc>
          <w:tcPr>
            <w:tcW w:w="325" w:type="pct"/>
            <w:tcBorders>
              <w:top w:val="single" w:sz="4" w:space="0" w:color="auto"/>
              <w:left w:val="nil"/>
              <w:bottom w:val="single" w:sz="4" w:space="0" w:color="auto"/>
              <w:right w:val="single" w:sz="4" w:space="0" w:color="000000"/>
            </w:tcBorders>
            <w:shd w:val="clear" w:color="auto" w:fill="auto"/>
          </w:tcPr>
          <w:p w:rsidR="00454282" w:rsidRPr="00454282" w:rsidRDefault="00454282" w:rsidP="00454282">
            <w:pPr>
              <w:jc w:val="center"/>
              <w:rPr>
                <w:color w:val="000000" w:themeColor="text1"/>
                <w:kern w:val="0"/>
                <w:sz w:val="18"/>
                <w:szCs w:val="18"/>
              </w:rPr>
            </w:pPr>
            <w:r w:rsidRPr="00454282">
              <w:rPr>
                <w:color w:val="000000" w:themeColor="text1"/>
                <w:kern w:val="0"/>
                <w:sz w:val="18"/>
                <w:szCs w:val="18"/>
              </w:rPr>
              <w:t>449,33</w:t>
            </w:r>
          </w:p>
        </w:tc>
        <w:tc>
          <w:tcPr>
            <w:tcW w:w="1010" w:type="pct"/>
            <w:gridSpan w:val="5"/>
            <w:tcBorders>
              <w:top w:val="single" w:sz="4" w:space="0" w:color="auto"/>
              <w:left w:val="nil"/>
              <w:bottom w:val="single" w:sz="4" w:space="0" w:color="auto"/>
              <w:right w:val="single" w:sz="4" w:space="0" w:color="000000"/>
            </w:tcBorders>
            <w:shd w:val="clear" w:color="auto" w:fill="auto"/>
          </w:tcPr>
          <w:p w:rsidR="00454282" w:rsidRPr="00454282" w:rsidRDefault="00454282" w:rsidP="00454282">
            <w:pPr>
              <w:jc w:val="center"/>
              <w:rPr>
                <w:color w:val="000000" w:themeColor="text1"/>
                <w:kern w:val="0"/>
                <w:sz w:val="18"/>
                <w:szCs w:val="18"/>
              </w:rPr>
            </w:pPr>
            <w:r w:rsidRPr="00454282">
              <w:rPr>
                <w:color w:val="000000" w:themeColor="text1"/>
                <w:kern w:val="0"/>
                <w:sz w:val="18"/>
                <w:szCs w:val="18"/>
              </w:rPr>
              <w:t>710,76</w:t>
            </w:r>
          </w:p>
        </w:tc>
        <w:tc>
          <w:tcPr>
            <w:tcW w:w="316" w:type="pct"/>
            <w:tcBorders>
              <w:top w:val="single" w:sz="4" w:space="0" w:color="auto"/>
              <w:left w:val="nil"/>
              <w:bottom w:val="single" w:sz="4" w:space="0" w:color="auto"/>
              <w:right w:val="single" w:sz="4" w:space="0" w:color="000000"/>
            </w:tcBorders>
            <w:shd w:val="clear" w:color="auto" w:fill="auto"/>
          </w:tcPr>
          <w:p w:rsidR="00454282" w:rsidRPr="00454282" w:rsidRDefault="00454282" w:rsidP="00454282">
            <w:pPr>
              <w:jc w:val="center"/>
              <w:rPr>
                <w:color w:val="000000" w:themeColor="text1"/>
                <w:kern w:val="0"/>
                <w:sz w:val="18"/>
                <w:szCs w:val="18"/>
              </w:rPr>
            </w:pPr>
            <w:r w:rsidRPr="00454282">
              <w:rPr>
                <w:color w:val="000000" w:themeColor="text1"/>
                <w:kern w:val="0"/>
                <w:sz w:val="18"/>
                <w:szCs w:val="18"/>
              </w:rPr>
              <w:t>732,76</w:t>
            </w:r>
          </w:p>
        </w:tc>
        <w:tc>
          <w:tcPr>
            <w:tcW w:w="295" w:type="pct"/>
            <w:tcBorders>
              <w:top w:val="single" w:sz="4" w:space="0" w:color="auto"/>
              <w:left w:val="nil"/>
              <w:bottom w:val="single" w:sz="4" w:space="0" w:color="auto"/>
              <w:right w:val="single" w:sz="4" w:space="0" w:color="000000"/>
            </w:tcBorders>
            <w:shd w:val="clear" w:color="auto" w:fill="auto"/>
          </w:tcPr>
          <w:p w:rsidR="00454282" w:rsidRPr="00454282" w:rsidRDefault="00454282" w:rsidP="00454282">
            <w:pPr>
              <w:jc w:val="center"/>
              <w:rPr>
                <w:color w:val="000000" w:themeColor="text1"/>
                <w:kern w:val="0"/>
                <w:sz w:val="18"/>
                <w:szCs w:val="18"/>
              </w:rPr>
            </w:pPr>
            <w:r w:rsidRPr="00454282">
              <w:rPr>
                <w:color w:val="000000" w:themeColor="text1"/>
                <w:kern w:val="0"/>
                <w:sz w:val="18"/>
                <w:szCs w:val="18"/>
              </w:rPr>
              <w:t>732,76</w:t>
            </w:r>
          </w:p>
        </w:tc>
        <w:tc>
          <w:tcPr>
            <w:tcW w:w="535" w:type="pct"/>
            <w:vMerge/>
            <w:tcBorders>
              <w:left w:val="single" w:sz="4" w:space="0" w:color="auto"/>
              <w:right w:val="single" w:sz="4" w:space="0" w:color="auto"/>
            </w:tcBorders>
          </w:tcPr>
          <w:p w:rsidR="00454282" w:rsidRPr="00454282" w:rsidRDefault="00454282" w:rsidP="00454282">
            <w:pPr>
              <w:spacing w:after="200" w:line="276" w:lineRule="auto"/>
              <w:jc w:val="center"/>
              <w:rPr>
                <w:rFonts w:ascii="Calibri" w:eastAsia="Calibri" w:hAnsi="Calibri"/>
                <w:color w:val="auto"/>
                <w:kern w:val="0"/>
                <w:sz w:val="22"/>
                <w:szCs w:val="22"/>
                <w:lang w:eastAsia="en-US"/>
              </w:rPr>
            </w:pPr>
          </w:p>
        </w:tc>
      </w:tr>
      <w:tr w:rsidR="00454282" w:rsidRPr="00454282" w:rsidTr="00D179BD">
        <w:trPr>
          <w:trHeight w:val="1162"/>
        </w:trPr>
        <w:tc>
          <w:tcPr>
            <w:tcW w:w="162" w:type="pct"/>
            <w:vMerge/>
            <w:tcBorders>
              <w:left w:val="single" w:sz="4" w:space="0" w:color="auto"/>
              <w:right w:val="single" w:sz="4" w:space="0" w:color="auto"/>
            </w:tcBorders>
            <w:vAlign w:val="center"/>
          </w:tcPr>
          <w:p w:rsidR="00454282" w:rsidRPr="00454282" w:rsidRDefault="00454282" w:rsidP="00454282">
            <w:pPr>
              <w:rPr>
                <w:kern w:val="0"/>
                <w:sz w:val="18"/>
                <w:szCs w:val="18"/>
              </w:rPr>
            </w:pPr>
          </w:p>
        </w:tc>
        <w:tc>
          <w:tcPr>
            <w:tcW w:w="692" w:type="pct"/>
            <w:vMerge/>
            <w:tcBorders>
              <w:left w:val="single" w:sz="4" w:space="0" w:color="auto"/>
              <w:bottom w:val="single" w:sz="4" w:space="0" w:color="000000"/>
              <w:right w:val="single" w:sz="4" w:space="0" w:color="auto"/>
            </w:tcBorders>
            <w:vAlign w:val="center"/>
          </w:tcPr>
          <w:p w:rsidR="00454282" w:rsidRPr="00454282" w:rsidRDefault="00454282" w:rsidP="00454282">
            <w:pPr>
              <w:rPr>
                <w:kern w:val="0"/>
                <w:sz w:val="18"/>
                <w:szCs w:val="18"/>
              </w:rPr>
            </w:pPr>
          </w:p>
        </w:tc>
        <w:tc>
          <w:tcPr>
            <w:tcW w:w="455" w:type="pct"/>
            <w:vMerge/>
            <w:tcBorders>
              <w:left w:val="single" w:sz="4" w:space="0" w:color="auto"/>
              <w:bottom w:val="single" w:sz="4" w:space="0" w:color="000000"/>
              <w:right w:val="single" w:sz="4" w:space="0" w:color="auto"/>
            </w:tcBorders>
            <w:vAlign w:val="center"/>
          </w:tcPr>
          <w:p w:rsidR="00454282" w:rsidRPr="00454282" w:rsidRDefault="00454282" w:rsidP="00454282">
            <w:pPr>
              <w:jc w:val="center"/>
              <w:rPr>
                <w:kern w:val="0"/>
                <w:sz w:val="18"/>
                <w:szCs w:val="18"/>
              </w:rPr>
            </w:pPr>
          </w:p>
        </w:tc>
        <w:tc>
          <w:tcPr>
            <w:tcW w:w="561" w:type="pct"/>
            <w:tcBorders>
              <w:top w:val="nil"/>
              <w:left w:val="nil"/>
              <w:bottom w:val="single" w:sz="4" w:space="0" w:color="auto"/>
              <w:right w:val="single" w:sz="4" w:space="0" w:color="auto"/>
            </w:tcBorders>
            <w:shd w:val="clear" w:color="auto" w:fill="auto"/>
          </w:tcPr>
          <w:p w:rsidR="00454282" w:rsidRPr="00454282" w:rsidRDefault="00454282" w:rsidP="00454282">
            <w:pPr>
              <w:rPr>
                <w:color w:val="000000" w:themeColor="text1"/>
                <w:kern w:val="0"/>
                <w:sz w:val="18"/>
                <w:szCs w:val="18"/>
              </w:rPr>
            </w:pPr>
            <w:r w:rsidRPr="00454282">
              <w:rPr>
                <w:color w:val="000000" w:themeColor="text1"/>
                <w:kern w:val="0"/>
                <w:sz w:val="18"/>
                <w:szCs w:val="18"/>
              </w:rPr>
              <w:t>Средства бюджета Московской области</w:t>
            </w:r>
          </w:p>
        </w:tc>
        <w:tc>
          <w:tcPr>
            <w:tcW w:w="324" w:type="pct"/>
            <w:tcBorders>
              <w:top w:val="single" w:sz="4" w:space="0" w:color="auto"/>
              <w:left w:val="single" w:sz="4" w:space="0" w:color="auto"/>
              <w:bottom w:val="single" w:sz="4" w:space="0" w:color="auto"/>
              <w:right w:val="single" w:sz="4" w:space="0" w:color="auto"/>
            </w:tcBorders>
            <w:shd w:val="clear" w:color="auto" w:fill="auto"/>
          </w:tcPr>
          <w:p w:rsidR="00454282" w:rsidRPr="00454282" w:rsidRDefault="00454282" w:rsidP="00454282">
            <w:pPr>
              <w:jc w:val="center"/>
              <w:rPr>
                <w:color w:val="000000" w:themeColor="text1"/>
                <w:kern w:val="0"/>
                <w:sz w:val="18"/>
                <w:szCs w:val="18"/>
              </w:rPr>
            </w:pPr>
            <w:r w:rsidRPr="00454282">
              <w:rPr>
                <w:color w:val="000000" w:themeColor="text1"/>
                <w:kern w:val="0"/>
                <w:sz w:val="18"/>
                <w:szCs w:val="18"/>
              </w:rPr>
              <w:t>0,00</w:t>
            </w:r>
          </w:p>
        </w:tc>
        <w:tc>
          <w:tcPr>
            <w:tcW w:w="325" w:type="pct"/>
            <w:tcBorders>
              <w:top w:val="single" w:sz="4" w:space="0" w:color="auto"/>
              <w:left w:val="nil"/>
              <w:bottom w:val="single" w:sz="4" w:space="0" w:color="auto"/>
              <w:right w:val="single" w:sz="4" w:space="0" w:color="000000"/>
            </w:tcBorders>
            <w:shd w:val="clear" w:color="auto" w:fill="auto"/>
          </w:tcPr>
          <w:p w:rsidR="00454282" w:rsidRPr="00454282" w:rsidRDefault="00454282" w:rsidP="00454282">
            <w:pPr>
              <w:jc w:val="center"/>
              <w:rPr>
                <w:color w:val="000000" w:themeColor="text1"/>
                <w:kern w:val="0"/>
                <w:sz w:val="18"/>
                <w:szCs w:val="18"/>
              </w:rPr>
            </w:pPr>
            <w:r w:rsidRPr="00454282">
              <w:rPr>
                <w:color w:val="000000" w:themeColor="text1"/>
                <w:kern w:val="0"/>
                <w:sz w:val="18"/>
                <w:szCs w:val="18"/>
              </w:rPr>
              <w:t>0,00</w:t>
            </w:r>
          </w:p>
        </w:tc>
        <w:tc>
          <w:tcPr>
            <w:tcW w:w="325" w:type="pct"/>
            <w:tcBorders>
              <w:top w:val="single" w:sz="4" w:space="0" w:color="auto"/>
              <w:left w:val="nil"/>
              <w:bottom w:val="single" w:sz="4" w:space="0" w:color="auto"/>
              <w:right w:val="single" w:sz="4" w:space="0" w:color="000000"/>
            </w:tcBorders>
            <w:shd w:val="clear" w:color="auto" w:fill="auto"/>
          </w:tcPr>
          <w:p w:rsidR="00454282" w:rsidRPr="00454282" w:rsidRDefault="00454282" w:rsidP="00454282">
            <w:pPr>
              <w:jc w:val="center"/>
              <w:rPr>
                <w:color w:val="000000" w:themeColor="text1"/>
                <w:kern w:val="0"/>
                <w:sz w:val="18"/>
                <w:szCs w:val="18"/>
              </w:rPr>
            </w:pPr>
            <w:r w:rsidRPr="00454282">
              <w:rPr>
                <w:color w:val="000000" w:themeColor="text1"/>
                <w:kern w:val="0"/>
                <w:sz w:val="18"/>
                <w:szCs w:val="18"/>
              </w:rPr>
              <w:t>0,00</w:t>
            </w:r>
          </w:p>
        </w:tc>
        <w:tc>
          <w:tcPr>
            <w:tcW w:w="1010" w:type="pct"/>
            <w:gridSpan w:val="5"/>
            <w:tcBorders>
              <w:top w:val="single" w:sz="4" w:space="0" w:color="auto"/>
              <w:left w:val="nil"/>
              <w:bottom w:val="single" w:sz="4" w:space="0" w:color="auto"/>
              <w:right w:val="single" w:sz="4" w:space="0" w:color="000000"/>
            </w:tcBorders>
            <w:shd w:val="clear" w:color="auto" w:fill="auto"/>
          </w:tcPr>
          <w:p w:rsidR="00454282" w:rsidRPr="00454282" w:rsidRDefault="00454282" w:rsidP="00454282">
            <w:pPr>
              <w:jc w:val="center"/>
              <w:rPr>
                <w:color w:val="000000" w:themeColor="text1"/>
                <w:kern w:val="0"/>
                <w:sz w:val="18"/>
                <w:szCs w:val="18"/>
              </w:rPr>
            </w:pPr>
            <w:r w:rsidRPr="00454282">
              <w:rPr>
                <w:color w:val="000000" w:themeColor="text1"/>
                <w:kern w:val="0"/>
                <w:sz w:val="18"/>
                <w:szCs w:val="18"/>
              </w:rPr>
              <w:t>0,00</w:t>
            </w:r>
          </w:p>
        </w:tc>
        <w:tc>
          <w:tcPr>
            <w:tcW w:w="316" w:type="pct"/>
            <w:tcBorders>
              <w:top w:val="single" w:sz="4" w:space="0" w:color="auto"/>
              <w:left w:val="nil"/>
              <w:bottom w:val="single" w:sz="4" w:space="0" w:color="auto"/>
              <w:right w:val="single" w:sz="4" w:space="0" w:color="000000"/>
            </w:tcBorders>
            <w:shd w:val="clear" w:color="auto" w:fill="auto"/>
          </w:tcPr>
          <w:p w:rsidR="00454282" w:rsidRPr="00454282" w:rsidRDefault="00454282" w:rsidP="00454282">
            <w:pPr>
              <w:jc w:val="center"/>
              <w:rPr>
                <w:color w:val="000000" w:themeColor="text1"/>
                <w:kern w:val="0"/>
                <w:sz w:val="18"/>
                <w:szCs w:val="18"/>
              </w:rPr>
            </w:pPr>
            <w:r w:rsidRPr="00454282">
              <w:rPr>
                <w:color w:val="000000" w:themeColor="text1"/>
                <w:kern w:val="0"/>
                <w:sz w:val="18"/>
                <w:szCs w:val="18"/>
              </w:rPr>
              <w:t>0,00</w:t>
            </w:r>
          </w:p>
        </w:tc>
        <w:tc>
          <w:tcPr>
            <w:tcW w:w="295" w:type="pct"/>
            <w:tcBorders>
              <w:top w:val="single" w:sz="4" w:space="0" w:color="auto"/>
              <w:left w:val="nil"/>
              <w:bottom w:val="single" w:sz="4" w:space="0" w:color="auto"/>
              <w:right w:val="single" w:sz="4" w:space="0" w:color="000000"/>
            </w:tcBorders>
            <w:shd w:val="clear" w:color="auto" w:fill="auto"/>
          </w:tcPr>
          <w:p w:rsidR="00454282" w:rsidRPr="00454282" w:rsidRDefault="00454282" w:rsidP="00454282">
            <w:pPr>
              <w:jc w:val="center"/>
              <w:rPr>
                <w:color w:val="000000" w:themeColor="text1"/>
                <w:kern w:val="0"/>
                <w:sz w:val="18"/>
                <w:szCs w:val="18"/>
              </w:rPr>
            </w:pPr>
            <w:r w:rsidRPr="00454282">
              <w:rPr>
                <w:color w:val="000000" w:themeColor="text1"/>
                <w:kern w:val="0"/>
                <w:sz w:val="18"/>
                <w:szCs w:val="18"/>
              </w:rPr>
              <w:t>0,00</w:t>
            </w:r>
          </w:p>
        </w:tc>
        <w:tc>
          <w:tcPr>
            <w:tcW w:w="535" w:type="pct"/>
            <w:vMerge/>
            <w:tcBorders>
              <w:left w:val="single" w:sz="4" w:space="0" w:color="auto"/>
              <w:right w:val="single" w:sz="4" w:space="0" w:color="auto"/>
            </w:tcBorders>
          </w:tcPr>
          <w:p w:rsidR="00454282" w:rsidRPr="00454282" w:rsidRDefault="00454282" w:rsidP="00454282">
            <w:pPr>
              <w:spacing w:after="200" w:line="276" w:lineRule="auto"/>
              <w:jc w:val="center"/>
              <w:rPr>
                <w:rFonts w:ascii="Calibri" w:eastAsia="Calibri" w:hAnsi="Calibri"/>
                <w:color w:val="auto"/>
                <w:kern w:val="0"/>
                <w:sz w:val="22"/>
                <w:szCs w:val="22"/>
                <w:lang w:eastAsia="en-US"/>
              </w:rPr>
            </w:pPr>
          </w:p>
        </w:tc>
      </w:tr>
      <w:tr w:rsidR="00454282" w:rsidRPr="00454282" w:rsidTr="00D179BD">
        <w:trPr>
          <w:trHeight w:val="480"/>
        </w:trPr>
        <w:tc>
          <w:tcPr>
            <w:tcW w:w="162" w:type="pct"/>
            <w:vMerge/>
            <w:tcBorders>
              <w:left w:val="single" w:sz="4" w:space="0" w:color="auto"/>
              <w:right w:val="single" w:sz="4" w:space="0" w:color="auto"/>
            </w:tcBorders>
            <w:vAlign w:val="center"/>
          </w:tcPr>
          <w:p w:rsidR="00454282" w:rsidRPr="00454282" w:rsidRDefault="00454282" w:rsidP="00454282">
            <w:pPr>
              <w:rPr>
                <w:kern w:val="0"/>
                <w:sz w:val="18"/>
                <w:szCs w:val="18"/>
              </w:rPr>
            </w:pPr>
          </w:p>
        </w:tc>
        <w:tc>
          <w:tcPr>
            <w:tcW w:w="692" w:type="pct"/>
            <w:vMerge w:val="restart"/>
            <w:tcBorders>
              <w:top w:val="nil"/>
              <w:left w:val="single" w:sz="4" w:space="0" w:color="auto"/>
              <w:bottom w:val="single" w:sz="4" w:space="0" w:color="000000"/>
              <w:right w:val="single" w:sz="4" w:space="0" w:color="auto"/>
            </w:tcBorders>
            <w:shd w:val="clear" w:color="auto" w:fill="auto"/>
          </w:tcPr>
          <w:p w:rsidR="00454282" w:rsidRPr="00454282" w:rsidRDefault="00454282" w:rsidP="00454282">
            <w:pPr>
              <w:rPr>
                <w:color w:val="000000" w:themeColor="text1"/>
                <w:kern w:val="0"/>
                <w:sz w:val="18"/>
                <w:szCs w:val="18"/>
              </w:rPr>
            </w:pPr>
            <w:r w:rsidRPr="00454282">
              <w:rPr>
                <w:rFonts w:eastAsia="Calibri"/>
                <w:color w:val="auto"/>
                <w:kern w:val="0"/>
                <w:sz w:val="18"/>
                <w:szCs w:val="18"/>
                <w:lang w:eastAsia="en-US"/>
              </w:rPr>
              <w:t>Социально значимые объекты оборудованы материально-техническими средствами в соответствии с требованиями антитеррористической защищенности (ед.)</w:t>
            </w:r>
          </w:p>
        </w:tc>
        <w:tc>
          <w:tcPr>
            <w:tcW w:w="455" w:type="pct"/>
            <w:vMerge w:val="restart"/>
            <w:tcBorders>
              <w:top w:val="nil"/>
              <w:left w:val="single" w:sz="4" w:space="0" w:color="auto"/>
              <w:right w:val="single" w:sz="4" w:space="0" w:color="auto"/>
            </w:tcBorders>
            <w:vAlign w:val="center"/>
          </w:tcPr>
          <w:p w:rsidR="00454282" w:rsidRPr="00454282" w:rsidRDefault="00454282" w:rsidP="00454282">
            <w:pPr>
              <w:jc w:val="center"/>
              <w:rPr>
                <w:kern w:val="0"/>
                <w:sz w:val="18"/>
                <w:szCs w:val="18"/>
              </w:rPr>
            </w:pPr>
          </w:p>
        </w:tc>
        <w:tc>
          <w:tcPr>
            <w:tcW w:w="561" w:type="pct"/>
            <w:vMerge w:val="restart"/>
            <w:tcBorders>
              <w:top w:val="nil"/>
              <w:left w:val="single" w:sz="4" w:space="0" w:color="auto"/>
              <w:right w:val="single" w:sz="4" w:space="0" w:color="auto"/>
            </w:tcBorders>
            <w:vAlign w:val="center"/>
          </w:tcPr>
          <w:p w:rsidR="00454282" w:rsidRPr="00454282" w:rsidRDefault="00454282" w:rsidP="00454282">
            <w:pPr>
              <w:jc w:val="center"/>
              <w:rPr>
                <w:kern w:val="0"/>
                <w:sz w:val="18"/>
                <w:szCs w:val="18"/>
              </w:rPr>
            </w:pPr>
          </w:p>
        </w:tc>
        <w:tc>
          <w:tcPr>
            <w:tcW w:w="324" w:type="pct"/>
            <w:vMerge w:val="restart"/>
            <w:tcBorders>
              <w:top w:val="single" w:sz="4" w:space="0" w:color="auto"/>
              <w:left w:val="single" w:sz="4" w:space="0" w:color="auto"/>
              <w:right w:val="single" w:sz="4" w:space="0" w:color="auto"/>
            </w:tcBorders>
            <w:vAlign w:val="center"/>
          </w:tcPr>
          <w:p w:rsidR="00454282" w:rsidRPr="00454282" w:rsidRDefault="00454282" w:rsidP="00454282">
            <w:pPr>
              <w:jc w:val="center"/>
              <w:rPr>
                <w:kern w:val="0"/>
                <w:sz w:val="18"/>
                <w:szCs w:val="18"/>
              </w:rPr>
            </w:pPr>
            <w:r w:rsidRPr="00454282">
              <w:rPr>
                <w:kern w:val="0"/>
                <w:sz w:val="18"/>
                <w:szCs w:val="18"/>
              </w:rPr>
              <w:t>Всего:</w:t>
            </w:r>
          </w:p>
        </w:tc>
        <w:tc>
          <w:tcPr>
            <w:tcW w:w="325" w:type="pct"/>
            <w:tcBorders>
              <w:top w:val="nil"/>
              <w:left w:val="single" w:sz="4" w:space="0" w:color="auto"/>
              <w:right w:val="single" w:sz="4" w:space="0" w:color="auto"/>
            </w:tcBorders>
            <w:vAlign w:val="bottom"/>
          </w:tcPr>
          <w:p w:rsidR="00454282" w:rsidRPr="00454282" w:rsidRDefault="00454282" w:rsidP="00454282">
            <w:pPr>
              <w:jc w:val="center"/>
              <w:rPr>
                <w:kern w:val="0"/>
                <w:sz w:val="18"/>
                <w:szCs w:val="18"/>
              </w:rPr>
            </w:pPr>
            <w:r w:rsidRPr="00454282">
              <w:rPr>
                <w:kern w:val="0"/>
                <w:sz w:val="18"/>
                <w:szCs w:val="18"/>
              </w:rPr>
              <w:t>2023 год</w:t>
            </w:r>
          </w:p>
        </w:tc>
        <w:tc>
          <w:tcPr>
            <w:tcW w:w="325" w:type="pct"/>
            <w:vMerge w:val="restart"/>
            <w:tcBorders>
              <w:top w:val="nil"/>
              <w:left w:val="single" w:sz="4" w:space="0" w:color="auto"/>
              <w:bottom w:val="nil"/>
              <w:right w:val="single" w:sz="4" w:space="0" w:color="auto"/>
            </w:tcBorders>
            <w:shd w:val="clear" w:color="auto" w:fill="auto"/>
            <w:vAlign w:val="center"/>
          </w:tcPr>
          <w:p w:rsidR="00454282" w:rsidRPr="00454282" w:rsidRDefault="00454282" w:rsidP="00454282">
            <w:pPr>
              <w:jc w:val="center"/>
              <w:rPr>
                <w:kern w:val="0"/>
                <w:sz w:val="18"/>
                <w:szCs w:val="18"/>
              </w:rPr>
            </w:pPr>
            <w:r w:rsidRPr="00454282">
              <w:rPr>
                <w:kern w:val="0"/>
                <w:sz w:val="18"/>
                <w:szCs w:val="18"/>
              </w:rPr>
              <w:t>2024 год</w:t>
            </w:r>
          </w:p>
        </w:tc>
        <w:tc>
          <w:tcPr>
            <w:tcW w:w="261" w:type="pct"/>
            <w:vMerge w:val="restart"/>
            <w:tcBorders>
              <w:top w:val="nil"/>
              <w:left w:val="single" w:sz="4" w:space="0" w:color="auto"/>
              <w:bottom w:val="nil"/>
              <w:right w:val="single" w:sz="4" w:space="0" w:color="auto"/>
            </w:tcBorders>
            <w:shd w:val="clear" w:color="auto" w:fill="auto"/>
          </w:tcPr>
          <w:p w:rsidR="00454282" w:rsidRPr="00454282" w:rsidRDefault="00454282" w:rsidP="00454282">
            <w:pPr>
              <w:jc w:val="center"/>
              <w:rPr>
                <w:kern w:val="0"/>
                <w:sz w:val="18"/>
                <w:szCs w:val="18"/>
              </w:rPr>
            </w:pPr>
            <w:r w:rsidRPr="00454282">
              <w:rPr>
                <w:kern w:val="0"/>
                <w:sz w:val="18"/>
                <w:szCs w:val="18"/>
              </w:rPr>
              <w:t>Итого 2025 год</w:t>
            </w:r>
          </w:p>
        </w:tc>
        <w:tc>
          <w:tcPr>
            <w:tcW w:w="749" w:type="pct"/>
            <w:gridSpan w:val="4"/>
            <w:tcBorders>
              <w:top w:val="single" w:sz="4" w:space="0" w:color="auto"/>
              <w:left w:val="nil"/>
              <w:bottom w:val="single" w:sz="4" w:space="0" w:color="auto"/>
              <w:right w:val="single" w:sz="4" w:space="0" w:color="auto"/>
            </w:tcBorders>
            <w:shd w:val="clear" w:color="auto" w:fill="auto"/>
            <w:vAlign w:val="center"/>
          </w:tcPr>
          <w:p w:rsidR="00454282" w:rsidRPr="00454282" w:rsidRDefault="00454282" w:rsidP="00454282">
            <w:pPr>
              <w:jc w:val="center"/>
              <w:rPr>
                <w:kern w:val="0"/>
                <w:sz w:val="18"/>
                <w:szCs w:val="18"/>
              </w:rPr>
            </w:pPr>
            <w:r w:rsidRPr="00454282">
              <w:rPr>
                <w:kern w:val="0"/>
                <w:sz w:val="18"/>
                <w:szCs w:val="18"/>
              </w:rPr>
              <w:t>В том числе по кварталам</w:t>
            </w:r>
          </w:p>
        </w:tc>
        <w:tc>
          <w:tcPr>
            <w:tcW w:w="316" w:type="pct"/>
            <w:vMerge w:val="restart"/>
            <w:tcBorders>
              <w:top w:val="nil"/>
              <w:left w:val="single" w:sz="4" w:space="0" w:color="auto"/>
              <w:right w:val="single" w:sz="4" w:space="0" w:color="auto"/>
            </w:tcBorders>
            <w:vAlign w:val="center"/>
          </w:tcPr>
          <w:p w:rsidR="00454282" w:rsidRPr="00454282" w:rsidRDefault="00454282" w:rsidP="00454282">
            <w:pPr>
              <w:jc w:val="center"/>
              <w:rPr>
                <w:kern w:val="0"/>
                <w:sz w:val="18"/>
                <w:szCs w:val="18"/>
              </w:rPr>
            </w:pPr>
            <w:r w:rsidRPr="00454282">
              <w:rPr>
                <w:kern w:val="0"/>
                <w:sz w:val="18"/>
                <w:szCs w:val="18"/>
              </w:rPr>
              <w:t>2026 год</w:t>
            </w:r>
          </w:p>
        </w:tc>
        <w:tc>
          <w:tcPr>
            <w:tcW w:w="295" w:type="pct"/>
            <w:vMerge w:val="restart"/>
            <w:tcBorders>
              <w:top w:val="nil"/>
              <w:left w:val="single" w:sz="4" w:space="0" w:color="auto"/>
              <w:right w:val="single" w:sz="4" w:space="0" w:color="auto"/>
            </w:tcBorders>
            <w:vAlign w:val="center"/>
          </w:tcPr>
          <w:p w:rsidR="00454282" w:rsidRPr="00454282" w:rsidRDefault="00454282" w:rsidP="00454282">
            <w:pPr>
              <w:jc w:val="center"/>
              <w:rPr>
                <w:kern w:val="0"/>
                <w:sz w:val="18"/>
                <w:szCs w:val="18"/>
              </w:rPr>
            </w:pPr>
            <w:r w:rsidRPr="00454282">
              <w:rPr>
                <w:kern w:val="0"/>
                <w:sz w:val="18"/>
                <w:szCs w:val="18"/>
              </w:rPr>
              <w:t>2027 год</w:t>
            </w:r>
          </w:p>
        </w:tc>
        <w:tc>
          <w:tcPr>
            <w:tcW w:w="535" w:type="pct"/>
            <w:vMerge/>
            <w:tcBorders>
              <w:left w:val="single" w:sz="4" w:space="0" w:color="auto"/>
              <w:right w:val="single" w:sz="4" w:space="0" w:color="auto"/>
            </w:tcBorders>
            <w:vAlign w:val="center"/>
          </w:tcPr>
          <w:p w:rsidR="00454282" w:rsidRPr="00454282" w:rsidRDefault="00454282" w:rsidP="00454282">
            <w:pPr>
              <w:rPr>
                <w:kern w:val="0"/>
                <w:sz w:val="18"/>
                <w:szCs w:val="18"/>
              </w:rPr>
            </w:pPr>
          </w:p>
        </w:tc>
      </w:tr>
      <w:tr w:rsidR="00454282" w:rsidRPr="00454282" w:rsidTr="00D179BD">
        <w:trPr>
          <w:trHeight w:val="259"/>
        </w:trPr>
        <w:tc>
          <w:tcPr>
            <w:tcW w:w="162" w:type="pct"/>
            <w:vMerge/>
            <w:tcBorders>
              <w:left w:val="single" w:sz="4" w:space="0" w:color="auto"/>
              <w:right w:val="single" w:sz="4" w:space="0" w:color="auto"/>
            </w:tcBorders>
            <w:vAlign w:val="center"/>
          </w:tcPr>
          <w:p w:rsidR="00454282" w:rsidRPr="00454282" w:rsidRDefault="00454282" w:rsidP="00454282">
            <w:pPr>
              <w:rPr>
                <w:kern w:val="0"/>
                <w:sz w:val="18"/>
                <w:szCs w:val="18"/>
              </w:rPr>
            </w:pPr>
          </w:p>
        </w:tc>
        <w:tc>
          <w:tcPr>
            <w:tcW w:w="692" w:type="pct"/>
            <w:vMerge/>
            <w:tcBorders>
              <w:left w:val="single" w:sz="4" w:space="0" w:color="auto"/>
              <w:right w:val="single" w:sz="4" w:space="0" w:color="auto"/>
            </w:tcBorders>
            <w:vAlign w:val="center"/>
          </w:tcPr>
          <w:p w:rsidR="00454282" w:rsidRPr="00454282" w:rsidRDefault="00454282" w:rsidP="00454282">
            <w:pPr>
              <w:rPr>
                <w:kern w:val="0"/>
                <w:sz w:val="18"/>
                <w:szCs w:val="18"/>
              </w:rPr>
            </w:pPr>
          </w:p>
        </w:tc>
        <w:tc>
          <w:tcPr>
            <w:tcW w:w="455" w:type="pct"/>
            <w:vMerge/>
            <w:tcBorders>
              <w:left w:val="single" w:sz="4" w:space="0" w:color="auto"/>
              <w:right w:val="single" w:sz="4" w:space="0" w:color="auto"/>
            </w:tcBorders>
            <w:vAlign w:val="center"/>
          </w:tcPr>
          <w:p w:rsidR="00454282" w:rsidRPr="00454282" w:rsidRDefault="00454282" w:rsidP="00454282">
            <w:pPr>
              <w:jc w:val="center"/>
              <w:rPr>
                <w:kern w:val="0"/>
                <w:sz w:val="18"/>
                <w:szCs w:val="18"/>
              </w:rPr>
            </w:pPr>
          </w:p>
        </w:tc>
        <w:tc>
          <w:tcPr>
            <w:tcW w:w="561" w:type="pct"/>
            <w:vMerge/>
            <w:tcBorders>
              <w:left w:val="single" w:sz="4" w:space="0" w:color="auto"/>
              <w:right w:val="single" w:sz="4" w:space="0" w:color="auto"/>
            </w:tcBorders>
            <w:vAlign w:val="center"/>
          </w:tcPr>
          <w:p w:rsidR="00454282" w:rsidRPr="00454282" w:rsidRDefault="00454282" w:rsidP="00454282">
            <w:pPr>
              <w:rPr>
                <w:kern w:val="0"/>
                <w:sz w:val="18"/>
                <w:szCs w:val="18"/>
              </w:rPr>
            </w:pPr>
          </w:p>
        </w:tc>
        <w:tc>
          <w:tcPr>
            <w:tcW w:w="324" w:type="pct"/>
            <w:vMerge/>
            <w:tcBorders>
              <w:left w:val="single" w:sz="4" w:space="0" w:color="auto"/>
              <w:bottom w:val="single" w:sz="4" w:space="0" w:color="auto"/>
              <w:right w:val="single" w:sz="4" w:space="0" w:color="auto"/>
            </w:tcBorders>
          </w:tcPr>
          <w:p w:rsidR="00454282" w:rsidRPr="00454282" w:rsidRDefault="00454282" w:rsidP="00454282">
            <w:pPr>
              <w:jc w:val="center"/>
              <w:rPr>
                <w:kern w:val="0"/>
                <w:sz w:val="18"/>
                <w:szCs w:val="18"/>
              </w:rPr>
            </w:pPr>
          </w:p>
        </w:tc>
        <w:tc>
          <w:tcPr>
            <w:tcW w:w="325" w:type="pct"/>
            <w:tcBorders>
              <w:left w:val="single" w:sz="4" w:space="0" w:color="auto"/>
              <w:bottom w:val="single" w:sz="4" w:space="0" w:color="auto"/>
              <w:right w:val="single" w:sz="4" w:space="0" w:color="auto"/>
            </w:tcBorders>
          </w:tcPr>
          <w:p w:rsidR="00454282" w:rsidRPr="00454282" w:rsidRDefault="00454282" w:rsidP="00454282">
            <w:pPr>
              <w:jc w:val="center"/>
              <w:rPr>
                <w:kern w:val="0"/>
                <w:sz w:val="18"/>
                <w:szCs w:val="18"/>
              </w:rPr>
            </w:pPr>
          </w:p>
        </w:tc>
        <w:tc>
          <w:tcPr>
            <w:tcW w:w="325" w:type="pct"/>
            <w:vMerge/>
            <w:tcBorders>
              <w:top w:val="single" w:sz="4" w:space="0" w:color="auto"/>
              <w:left w:val="single" w:sz="4" w:space="0" w:color="auto"/>
              <w:bottom w:val="single" w:sz="4" w:space="0" w:color="auto"/>
              <w:right w:val="single" w:sz="4" w:space="0" w:color="auto"/>
            </w:tcBorders>
            <w:shd w:val="clear" w:color="auto" w:fill="auto"/>
            <w:vAlign w:val="center"/>
          </w:tcPr>
          <w:p w:rsidR="00454282" w:rsidRPr="00454282" w:rsidRDefault="00454282" w:rsidP="00454282">
            <w:pPr>
              <w:jc w:val="center"/>
              <w:rPr>
                <w:kern w:val="0"/>
                <w:sz w:val="18"/>
                <w:szCs w:val="18"/>
              </w:rPr>
            </w:pPr>
          </w:p>
        </w:tc>
        <w:tc>
          <w:tcPr>
            <w:tcW w:w="261" w:type="pct"/>
            <w:vMerge/>
            <w:tcBorders>
              <w:left w:val="nil"/>
              <w:bottom w:val="single" w:sz="4" w:space="0" w:color="auto"/>
              <w:right w:val="single" w:sz="4" w:space="0" w:color="auto"/>
            </w:tcBorders>
            <w:shd w:val="clear" w:color="auto" w:fill="auto"/>
            <w:vAlign w:val="center"/>
          </w:tcPr>
          <w:p w:rsidR="00454282" w:rsidRPr="00454282" w:rsidRDefault="00454282" w:rsidP="00454282">
            <w:pPr>
              <w:jc w:val="center"/>
              <w:rPr>
                <w:kern w:val="0"/>
                <w:sz w:val="18"/>
                <w:szCs w:val="18"/>
              </w:rPr>
            </w:pPr>
          </w:p>
        </w:tc>
        <w:tc>
          <w:tcPr>
            <w:tcW w:w="186" w:type="pct"/>
            <w:tcBorders>
              <w:top w:val="single" w:sz="4" w:space="0" w:color="auto"/>
              <w:left w:val="nil"/>
              <w:bottom w:val="single" w:sz="4" w:space="0" w:color="auto"/>
              <w:right w:val="single" w:sz="4" w:space="0" w:color="auto"/>
            </w:tcBorders>
            <w:shd w:val="clear" w:color="auto" w:fill="auto"/>
            <w:vAlign w:val="center"/>
          </w:tcPr>
          <w:p w:rsidR="00454282" w:rsidRPr="00454282" w:rsidRDefault="00454282" w:rsidP="00454282">
            <w:pPr>
              <w:jc w:val="center"/>
              <w:rPr>
                <w:kern w:val="0"/>
                <w:sz w:val="18"/>
                <w:szCs w:val="18"/>
                <w:lang w:val="en-US"/>
              </w:rPr>
            </w:pPr>
            <w:r w:rsidRPr="00454282">
              <w:rPr>
                <w:kern w:val="0"/>
                <w:sz w:val="18"/>
                <w:szCs w:val="18"/>
                <w:lang w:val="en-US"/>
              </w:rPr>
              <w:t>I</w:t>
            </w:r>
          </w:p>
        </w:tc>
        <w:tc>
          <w:tcPr>
            <w:tcW w:w="186" w:type="pct"/>
            <w:tcBorders>
              <w:top w:val="single" w:sz="4" w:space="0" w:color="auto"/>
              <w:left w:val="nil"/>
              <w:bottom w:val="single" w:sz="4" w:space="0" w:color="auto"/>
              <w:right w:val="single" w:sz="4" w:space="0" w:color="auto"/>
            </w:tcBorders>
            <w:shd w:val="clear" w:color="auto" w:fill="auto"/>
            <w:vAlign w:val="center"/>
          </w:tcPr>
          <w:p w:rsidR="00454282" w:rsidRPr="00454282" w:rsidRDefault="00454282" w:rsidP="00454282">
            <w:pPr>
              <w:jc w:val="center"/>
              <w:rPr>
                <w:kern w:val="0"/>
                <w:sz w:val="18"/>
                <w:szCs w:val="18"/>
                <w:lang w:val="en-US"/>
              </w:rPr>
            </w:pPr>
            <w:r w:rsidRPr="00454282">
              <w:rPr>
                <w:kern w:val="0"/>
                <w:sz w:val="18"/>
                <w:szCs w:val="18"/>
                <w:lang w:val="en-US"/>
              </w:rPr>
              <w:t>II</w:t>
            </w:r>
          </w:p>
        </w:tc>
        <w:tc>
          <w:tcPr>
            <w:tcW w:w="186" w:type="pct"/>
            <w:tcBorders>
              <w:top w:val="single" w:sz="4" w:space="0" w:color="auto"/>
              <w:left w:val="nil"/>
              <w:bottom w:val="single" w:sz="4" w:space="0" w:color="auto"/>
              <w:right w:val="single" w:sz="4" w:space="0" w:color="auto"/>
            </w:tcBorders>
            <w:shd w:val="clear" w:color="auto" w:fill="auto"/>
            <w:vAlign w:val="center"/>
          </w:tcPr>
          <w:p w:rsidR="00454282" w:rsidRPr="00454282" w:rsidRDefault="00454282" w:rsidP="00454282">
            <w:pPr>
              <w:jc w:val="center"/>
              <w:rPr>
                <w:kern w:val="0"/>
                <w:sz w:val="18"/>
                <w:szCs w:val="18"/>
                <w:lang w:val="en-US"/>
              </w:rPr>
            </w:pPr>
            <w:r w:rsidRPr="00454282">
              <w:rPr>
                <w:kern w:val="0"/>
                <w:sz w:val="18"/>
                <w:szCs w:val="18"/>
                <w:lang w:val="en-US"/>
              </w:rPr>
              <w:t>III</w:t>
            </w:r>
          </w:p>
        </w:tc>
        <w:tc>
          <w:tcPr>
            <w:tcW w:w="191" w:type="pct"/>
            <w:tcBorders>
              <w:top w:val="single" w:sz="4" w:space="0" w:color="auto"/>
              <w:left w:val="nil"/>
              <w:bottom w:val="single" w:sz="4" w:space="0" w:color="auto"/>
              <w:right w:val="single" w:sz="4" w:space="0" w:color="auto"/>
            </w:tcBorders>
            <w:shd w:val="clear" w:color="auto" w:fill="auto"/>
            <w:vAlign w:val="center"/>
          </w:tcPr>
          <w:p w:rsidR="00454282" w:rsidRPr="00454282" w:rsidRDefault="00454282" w:rsidP="00454282">
            <w:pPr>
              <w:jc w:val="center"/>
              <w:rPr>
                <w:kern w:val="0"/>
                <w:sz w:val="18"/>
                <w:szCs w:val="18"/>
                <w:lang w:val="en-US"/>
              </w:rPr>
            </w:pPr>
            <w:r w:rsidRPr="00454282">
              <w:rPr>
                <w:kern w:val="0"/>
                <w:sz w:val="18"/>
                <w:szCs w:val="18"/>
                <w:lang w:val="en-US"/>
              </w:rPr>
              <w:t>IV</w:t>
            </w:r>
          </w:p>
        </w:tc>
        <w:tc>
          <w:tcPr>
            <w:tcW w:w="316" w:type="pct"/>
            <w:vMerge/>
            <w:tcBorders>
              <w:left w:val="single" w:sz="4" w:space="0" w:color="auto"/>
              <w:bottom w:val="single" w:sz="4" w:space="0" w:color="000000"/>
              <w:right w:val="single" w:sz="4" w:space="0" w:color="auto"/>
            </w:tcBorders>
            <w:vAlign w:val="center"/>
          </w:tcPr>
          <w:p w:rsidR="00454282" w:rsidRPr="00454282" w:rsidRDefault="00454282" w:rsidP="00454282">
            <w:pPr>
              <w:rPr>
                <w:kern w:val="0"/>
                <w:sz w:val="18"/>
                <w:szCs w:val="18"/>
              </w:rPr>
            </w:pPr>
          </w:p>
        </w:tc>
        <w:tc>
          <w:tcPr>
            <w:tcW w:w="295" w:type="pct"/>
            <w:vMerge/>
            <w:tcBorders>
              <w:left w:val="single" w:sz="4" w:space="0" w:color="auto"/>
              <w:bottom w:val="single" w:sz="4" w:space="0" w:color="000000"/>
              <w:right w:val="single" w:sz="4" w:space="0" w:color="auto"/>
            </w:tcBorders>
            <w:vAlign w:val="center"/>
          </w:tcPr>
          <w:p w:rsidR="00454282" w:rsidRPr="00454282" w:rsidRDefault="00454282" w:rsidP="00454282">
            <w:pPr>
              <w:rPr>
                <w:kern w:val="0"/>
                <w:sz w:val="18"/>
                <w:szCs w:val="18"/>
              </w:rPr>
            </w:pPr>
          </w:p>
        </w:tc>
        <w:tc>
          <w:tcPr>
            <w:tcW w:w="535" w:type="pct"/>
            <w:vMerge/>
            <w:tcBorders>
              <w:left w:val="single" w:sz="4" w:space="0" w:color="auto"/>
              <w:right w:val="single" w:sz="4" w:space="0" w:color="auto"/>
            </w:tcBorders>
            <w:vAlign w:val="center"/>
          </w:tcPr>
          <w:p w:rsidR="00454282" w:rsidRPr="00454282" w:rsidRDefault="00454282" w:rsidP="00454282">
            <w:pPr>
              <w:rPr>
                <w:kern w:val="0"/>
                <w:sz w:val="18"/>
                <w:szCs w:val="18"/>
              </w:rPr>
            </w:pPr>
          </w:p>
        </w:tc>
      </w:tr>
      <w:tr w:rsidR="00454282" w:rsidRPr="00454282" w:rsidTr="00D179BD">
        <w:trPr>
          <w:trHeight w:val="480"/>
        </w:trPr>
        <w:tc>
          <w:tcPr>
            <w:tcW w:w="162" w:type="pct"/>
            <w:vMerge/>
            <w:tcBorders>
              <w:left w:val="single" w:sz="4" w:space="0" w:color="auto"/>
              <w:bottom w:val="single" w:sz="4" w:space="0" w:color="000000"/>
              <w:right w:val="single" w:sz="4" w:space="0" w:color="auto"/>
            </w:tcBorders>
            <w:vAlign w:val="center"/>
          </w:tcPr>
          <w:p w:rsidR="00454282" w:rsidRPr="00454282" w:rsidRDefault="00454282" w:rsidP="00454282">
            <w:pPr>
              <w:rPr>
                <w:kern w:val="0"/>
                <w:sz w:val="18"/>
                <w:szCs w:val="18"/>
              </w:rPr>
            </w:pPr>
          </w:p>
        </w:tc>
        <w:tc>
          <w:tcPr>
            <w:tcW w:w="692" w:type="pct"/>
            <w:vMerge/>
            <w:tcBorders>
              <w:left w:val="single" w:sz="4" w:space="0" w:color="auto"/>
              <w:bottom w:val="single" w:sz="4" w:space="0" w:color="000000"/>
              <w:right w:val="single" w:sz="4" w:space="0" w:color="auto"/>
            </w:tcBorders>
            <w:vAlign w:val="center"/>
          </w:tcPr>
          <w:p w:rsidR="00454282" w:rsidRPr="00454282" w:rsidRDefault="00454282" w:rsidP="00454282">
            <w:pPr>
              <w:rPr>
                <w:kern w:val="0"/>
                <w:sz w:val="18"/>
                <w:szCs w:val="18"/>
              </w:rPr>
            </w:pPr>
          </w:p>
        </w:tc>
        <w:tc>
          <w:tcPr>
            <w:tcW w:w="455" w:type="pct"/>
            <w:vMerge/>
            <w:tcBorders>
              <w:left w:val="single" w:sz="4" w:space="0" w:color="auto"/>
              <w:bottom w:val="single" w:sz="4" w:space="0" w:color="000000"/>
              <w:right w:val="single" w:sz="4" w:space="0" w:color="auto"/>
            </w:tcBorders>
            <w:vAlign w:val="center"/>
          </w:tcPr>
          <w:p w:rsidR="00454282" w:rsidRPr="00454282" w:rsidRDefault="00454282" w:rsidP="00454282">
            <w:pPr>
              <w:jc w:val="center"/>
              <w:rPr>
                <w:kern w:val="0"/>
                <w:sz w:val="18"/>
                <w:szCs w:val="18"/>
              </w:rPr>
            </w:pPr>
          </w:p>
        </w:tc>
        <w:tc>
          <w:tcPr>
            <w:tcW w:w="561" w:type="pct"/>
            <w:vMerge/>
            <w:tcBorders>
              <w:left w:val="single" w:sz="4" w:space="0" w:color="auto"/>
              <w:bottom w:val="single" w:sz="4" w:space="0" w:color="000000"/>
              <w:right w:val="single" w:sz="4" w:space="0" w:color="auto"/>
            </w:tcBorders>
            <w:vAlign w:val="center"/>
          </w:tcPr>
          <w:p w:rsidR="00454282" w:rsidRPr="00454282" w:rsidRDefault="00454282" w:rsidP="00454282">
            <w:pPr>
              <w:rPr>
                <w:kern w:val="0"/>
                <w:sz w:val="18"/>
                <w:szCs w:val="18"/>
              </w:rPr>
            </w:pPr>
          </w:p>
        </w:tc>
        <w:tc>
          <w:tcPr>
            <w:tcW w:w="324" w:type="pct"/>
            <w:tcBorders>
              <w:top w:val="single" w:sz="4" w:space="0" w:color="auto"/>
              <w:left w:val="single" w:sz="4" w:space="0" w:color="auto"/>
              <w:bottom w:val="single" w:sz="4" w:space="0" w:color="auto"/>
              <w:right w:val="single" w:sz="4" w:space="0" w:color="auto"/>
            </w:tcBorders>
            <w:vAlign w:val="center"/>
          </w:tcPr>
          <w:p w:rsidR="00454282" w:rsidRPr="00454282" w:rsidRDefault="00454282" w:rsidP="00454282">
            <w:pPr>
              <w:jc w:val="center"/>
              <w:rPr>
                <w:kern w:val="0"/>
                <w:sz w:val="18"/>
                <w:szCs w:val="18"/>
              </w:rPr>
            </w:pPr>
            <w:r w:rsidRPr="00454282">
              <w:rPr>
                <w:kern w:val="0"/>
                <w:sz w:val="18"/>
                <w:szCs w:val="18"/>
              </w:rPr>
              <w:t>0</w:t>
            </w:r>
          </w:p>
        </w:tc>
        <w:tc>
          <w:tcPr>
            <w:tcW w:w="325" w:type="pct"/>
            <w:tcBorders>
              <w:top w:val="single" w:sz="4" w:space="0" w:color="auto"/>
              <w:left w:val="single" w:sz="4" w:space="0" w:color="auto"/>
              <w:bottom w:val="single" w:sz="4" w:space="0" w:color="auto"/>
              <w:right w:val="single" w:sz="4" w:space="0" w:color="auto"/>
            </w:tcBorders>
            <w:shd w:val="clear" w:color="auto" w:fill="auto"/>
            <w:vAlign w:val="center"/>
          </w:tcPr>
          <w:p w:rsidR="00454282" w:rsidRPr="00454282" w:rsidRDefault="00454282" w:rsidP="00454282">
            <w:pPr>
              <w:jc w:val="center"/>
              <w:rPr>
                <w:kern w:val="0"/>
                <w:sz w:val="18"/>
                <w:szCs w:val="18"/>
              </w:rPr>
            </w:pPr>
            <w:r w:rsidRPr="00454282">
              <w:rPr>
                <w:kern w:val="0"/>
                <w:sz w:val="18"/>
                <w:szCs w:val="18"/>
              </w:rPr>
              <w:t>0</w:t>
            </w:r>
          </w:p>
        </w:tc>
        <w:tc>
          <w:tcPr>
            <w:tcW w:w="325" w:type="pct"/>
            <w:tcBorders>
              <w:top w:val="single" w:sz="4" w:space="0" w:color="auto"/>
              <w:left w:val="single" w:sz="4" w:space="0" w:color="auto"/>
              <w:bottom w:val="single" w:sz="4" w:space="0" w:color="auto"/>
              <w:right w:val="single" w:sz="4" w:space="0" w:color="auto"/>
            </w:tcBorders>
            <w:shd w:val="clear" w:color="auto" w:fill="auto"/>
            <w:vAlign w:val="center"/>
          </w:tcPr>
          <w:p w:rsidR="00454282" w:rsidRPr="00454282" w:rsidRDefault="00454282" w:rsidP="00454282">
            <w:pPr>
              <w:jc w:val="center"/>
              <w:rPr>
                <w:kern w:val="0"/>
                <w:sz w:val="18"/>
                <w:szCs w:val="18"/>
              </w:rPr>
            </w:pPr>
            <w:r w:rsidRPr="00454282">
              <w:rPr>
                <w:kern w:val="0"/>
                <w:sz w:val="18"/>
                <w:szCs w:val="18"/>
              </w:rPr>
              <w:t>0</w:t>
            </w:r>
          </w:p>
        </w:tc>
        <w:tc>
          <w:tcPr>
            <w:tcW w:w="261" w:type="pct"/>
            <w:tcBorders>
              <w:top w:val="single" w:sz="4" w:space="0" w:color="auto"/>
              <w:left w:val="single" w:sz="4" w:space="0" w:color="auto"/>
              <w:bottom w:val="single" w:sz="4" w:space="0" w:color="auto"/>
              <w:right w:val="single" w:sz="4" w:space="0" w:color="auto"/>
            </w:tcBorders>
            <w:shd w:val="clear" w:color="auto" w:fill="auto"/>
            <w:vAlign w:val="center"/>
          </w:tcPr>
          <w:p w:rsidR="00454282" w:rsidRPr="00454282" w:rsidRDefault="00454282" w:rsidP="00454282">
            <w:pPr>
              <w:jc w:val="center"/>
              <w:rPr>
                <w:kern w:val="0"/>
                <w:sz w:val="18"/>
                <w:szCs w:val="18"/>
              </w:rPr>
            </w:pPr>
            <w:r w:rsidRPr="00454282">
              <w:rPr>
                <w:kern w:val="0"/>
                <w:sz w:val="18"/>
                <w:szCs w:val="18"/>
              </w:rPr>
              <w:t>0</w:t>
            </w:r>
          </w:p>
        </w:tc>
        <w:tc>
          <w:tcPr>
            <w:tcW w:w="186" w:type="pct"/>
            <w:tcBorders>
              <w:top w:val="single" w:sz="4" w:space="0" w:color="auto"/>
              <w:left w:val="single" w:sz="4" w:space="0" w:color="auto"/>
              <w:bottom w:val="single" w:sz="4" w:space="0" w:color="auto"/>
              <w:right w:val="single" w:sz="4" w:space="0" w:color="auto"/>
            </w:tcBorders>
            <w:shd w:val="clear" w:color="auto" w:fill="auto"/>
            <w:vAlign w:val="center"/>
          </w:tcPr>
          <w:p w:rsidR="00454282" w:rsidRPr="00454282" w:rsidRDefault="00454282" w:rsidP="00454282">
            <w:pPr>
              <w:jc w:val="center"/>
              <w:rPr>
                <w:kern w:val="0"/>
                <w:sz w:val="18"/>
                <w:szCs w:val="18"/>
              </w:rPr>
            </w:pPr>
            <w:r w:rsidRPr="00454282">
              <w:rPr>
                <w:kern w:val="0"/>
                <w:sz w:val="18"/>
                <w:szCs w:val="18"/>
              </w:rPr>
              <w:t>-</w:t>
            </w:r>
          </w:p>
        </w:tc>
        <w:tc>
          <w:tcPr>
            <w:tcW w:w="186" w:type="pct"/>
            <w:tcBorders>
              <w:top w:val="single" w:sz="4" w:space="0" w:color="auto"/>
              <w:left w:val="single" w:sz="4" w:space="0" w:color="auto"/>
              <w:bottom w:val="single" w:sz="4" w:space="0" w:color="auto"/>
              <w:right w:val="single" w:sz="4" w:space="0" w:color="auto"/>
            </w:tcBorders>
            <w:shd w:val="clear" w:color="auto" w:fill="auto"/>
            <w:vAlign w:val="center"/>
          </w:tcPr>
          <w:p w:rsidR="00454282" w:rsidRPr="00454282" w:rsidRDefault="00454282" w:rsidP="00454282">
            <w:pPr>
              <w:jc w:val="center"/>
              <w:rPr>
                <w:kern w:val="0"/>
                <w:sz w:val="18"/>
                <w:szCs w:val="18"/>
              </w:rPr>
            </w:pPr>
            <w:r w:rsidRPr="00454282">
              <w:rPr>
                <w:kern w:val="0"/>
                <w:sz w:val="18"/>
                <w:szCs w:val="18"/>
              </w:rPr>
              <w:t>-</w:t>
            </w:r>
          </w:p>
        </w:tc>
        <w:tc>
          <w:tcPr>
            <w:tcW w:w="186" w:type="pct"/>
            <w:tcBorders>
              <w:top w:val="single" w:sz="4" w:space="0" w:color="auto"/>
              <w:left w:val="single" w:sz="4" w:space="0" w:color="auto"/>
              <w:bottom w:val="single" w:sz="4" w:space="0" w:color="auto"/>
              <w:right w:val="single" w:sz="4" w:space="0" w:color="auto"/>
            </w:tcBorders>
            <w:shd w:val="clear" w:color="auto" w:fill="auto"/>
            <w:vAlign w:val="center"/>
          </w:tcPr>
          <w:p w:rsidR="00454282" w:rsidRPr="00454282" w:rsidRDefault="00454282" w:rsidP="00454282">
            <w:pPr>
              <w:jc w:val="center"/>
              <w:rPr>
                <w:kern w:val="0"/>
                <w:sz w:val="18"/>
                <w:szCs w:val="18"/>
              </w:rPr>
            </w:pPr>
            <w:r w:rsidRPr="00454282">
              <w:rPr>
                <w:kern w:val="0"/>
                <w:sz w:val="18"/>
                <w:szCs w:val="18"/>
              </w:rPr>
              <w:t>-</w:t>
            </w:r>
          </w:p>
        </w:tc>
        <w:tc>
          <w:tcPr>
            <w:tcW w:w="191" w:type="pct"/>
            <w:tcBorders>
              <w:top w:val="single" w:sz="4" w:space="0" w:color="auto"/>
              <w:left w:val="single" w:sz="4" w:space="0" w:color="auto"/>
              <w:bottom w:val="single" w:sz="4" w:space="0" w:color="auto"/>
              <w:right w:val="single" w:sz="4" w:space="0" w:color="auto"/>
            </w:tcBorders>
            <w:shd w:val="clear" w:color="auto" w:fill="auto"/>
            <w:vAlign w:val="center"/>
          </w:tcPr>
          <w:p w:rsidR="00454282" w:rsidRPr="00454282" w:rsidRDefault="00454282" w:rsidP="00454282">
            <w:pPr>
              <w:jc w:val="center"/>
              <w:rPr>
                <w:kern w:val="0"/>
                <w:sz w:val="18"/>
                <w:szCs w:val="18"/>
              </w:rPr>
            </w:pPr>
            <w:r w:rsidRPr="00454282">
              <w:rPr>
                <w:kern w:val="0"/>
                <w:sz w:val="18"/>
                <w:szCs w:val="18"/>
              </w:rPr>
              <w:t>0</w:t>
            </w:r>
          </w:p>
        </w:tc>
        <w:tc>
          <w:tcPr>
            <w:tcW w:w="316" w:type="pct"/>
            <w:tcBorders>
              <w:top w:val="single" w:sz="4" w:space="0" w:color="auto"/>
              <w:left w:val="single" w:sz="4" w:space="0" w:color="auto"/>
              <w:bottom w:val="single" w:sz="4" w:space="0" w:color="auto"/>
              <w:right w:val="single" w:sz="4" w:space="0" w:color="auto"/>
            </w:tcBorders>
            <w:vAlign w:val="center"/>
          </w:tcPr>
          <w:p w:rsidR="00454282" w:rsidRPr="00454282" w:rsidRDefault="00454282" w:rsidP="00454282">
            <w:pPr>
              <w:jc w:val="center"/>
              <w:rPr>
                <w:kern w:val="0"/>
                <w:sz w:val="18"/>
                <w:szCs w:val="18"/>
              </w:rPr>
            </w:pPr>
            <w:r w:rsidRPr="00454282">
              <w:rPr>
                <w:kern w:val="0"/>
                <w:sz w:val="18"/>
                <w:szCs w:val="18"/>
              </w:rPr>
              <w:t>0</w:t>
            </w:r>
          </w:p>
        </w:tc>
        <w:tc>
          <w:tcPr>
            <w:tcW w:w="295" w:type="pct"/>
            <w:tcBorders>
              <w:top w:val="single" w:sz="4" w:space="0" w:color="auto"/>
              <w:left w:val="single" w:sz="4" w:space="0" w:color="auto"/>
              <w:bottom w:val="single" w:sz="4" w:space="0" w:color="auto"/>
              <w:right w:val="single" w:sz="4" w:space="0" w:color="auto"/>
            </w:tcBorders>
            <w:vAlign w:val="center"/>
          </w:tcPr>
          <w:p w:rsidR="00454282" w:rsidRPr="00454282" w:rsidRDefault="00454282" w:rsidP="00454282">
            <w:pPr>
              <w:jc w:val="center"/>
              <w:rPr>
                <w:kern w:val="0"/>
                <w:sz w:val="18"/>
                <w:szCs w:val="18"/>
              </w:rPr>
            </w:pPr>
            <w:r w:rsidRPr="00454282">
              <w:rPr>
                <w:kern w:val="0"/>
                <w:sz w:val="18"/>
                <w:szCs w:val="18"/>
              </w:rPr>
              <w:t>0</w:t>
            </w:r>
          </w:p>
        </w:tc>
        <w:tc>
          <w:tcPr>
            <w:tcW w:w="535" w:type="pct"/>
            <w:vMerge/>
            <w:tcBorders>
              <w:left w:val="single" w:sz="4" w:space="0" w:color="auto"/>
              <w:bottom w:val="single" w:sz="4" w:space="0" w:color="000000"/>
              <w:right w:val="single" w:sz="4" w:space="0" w:color="auto"/>
            </w:tcBorders>
            <w:vAlign w:val="center"/>
          </w:tcPr>
          <w:p w:rsidR="00454282" w:rsidRPr="00454282" w:rsidRDefault="00454282" w:rsidP="00454282">
            <w:pPr>
              <w:rPr>
                <w:kern w:val="0"/>
                <w:sz w:val="18"/>
                <w:szCs w:val="18"/>
              </w:rPr>
            </w:pPr>
          </w:p>
        </w:tc>
      </w:tr>
    </w:tbl>
    <w:p w:rsidR="00835EF2" w:rsidRDefault="00835EF2" w:rsidP="005B3F44">
      <w:pPr>
        <w:widowControl w:val="0"/>
        <w:shd w:val="clear" w:color="auto" w:fill="FFFFFF"/>
        <w:autoSpaceDE w:val="0"/>
        <w:autoSpaceDN w:val="0"/>
        <w:adjustRightInd w:val="0"/>
        <w:ind w:left="142"/>
        <w:jc w:val="both"/>
        <w:rPr>
          <w:spacing w:val="3"/>
          <w:sz w:val="24"/>
          <w:szCs w:val="24"/>
        </w:rPr>
      </w:pPr>
    </w:p>
    <w:p w:rsidR="005B3F44" w:rsidRDefault="005B3F44" w:rsidP="005B3F44">
      <w:pPr>
        <w:widowControl w:val="0"/>
        <w:shd w:val="clear" w:color="auto" w:fill="FFFFFF"/>
        <w:autoSpaceDE w:val="0"/>
        <w:autoSpaceDN w:val="0"/>
        <w:adjustRightInd w:val="0"/>
        <w:ind w:left="142"/>
        <w:jc w:val="right"/>
        <w:rPr>
          <w:spacing w:val="3"/>
          <w:sz w:val="24"/>
          <w:szCs w:val="24"/>
        </w:rPr>
      </w:pPr>
      <w:r>
        <w:rPr>
          <w:spacing w:val="3"/>
          <w:sz w:val="24"/>
          <w:szCs w:val="24"/>
        </w:rPr>
        <w:t>»</w:t>
      </w:r>
    </w:p>
    <w:p w:rsidR="00454282" w:rsidRDefault="00454282" w:rsidP="00454282">
      <w:pPr>
        <w:pStyle w:val="a6"/>
        <w:widowControl w:val="0"/>
        <w:numPr>
          <w:ilvl w:val="0"/>
          <w:numId w:val="9"/>
        </w:numPr>
        <w:shd w:val="clear" w:color="auto" w:fill="FFFFFF"/>
        <w:autoSpaceDE w:val="0"/>
        <w:autoSpaceDN w:val="0"/>
        <w:adjustRightInd w:val="0"/>
        <w:jc w:val="both"/>
        <w:rPr>
          <w:rFonts w:ascii="Times New Roman" w:hAnsi="Times New Roman"/>
          <w:spacing w:val="3"/>
          <w:sz w:val="24"/>
          <w:szCs w:val="24"/>
        </w:rPr>
      </w:pPr>
      <w:r>
        <w:rPr>
          <w:rFonts w:ascii="Times New Roman" w:hAnsi="Times New Roman"/>
          <w:spacing w:val="3"/>
          <w:sz w:val="24"/>
          <w:szCs w:val="24"/>
        </w:rPr>
        <w:t xml:space="preserve">В разделе 6 «Перечень мероприятий подпрограммы 1 </w:t>
      </w:r>
      <w:r w:rsidRPr="005B3F44">
        <w:rPr>
          <w:rFonts w:ascii="Times New Roman" w:hAnsi="Times New Roman"/>
          <w:spacing w:val="3"/>
          <w:sz w:val="24"/>
          <w:szCs w:val="24"/>
        </w:rPr>
        <w:t>«Профилактика преступлений и иных правонарушений»</w:t>
      </w:r>
      <w:r>
        <w:rPr>
          <w:rFonts w:ascii="Times New Roman" w:hAnsi="Times New Roman"/>
          <w:spacing w:val="3"/>
          <w:sz w:val="24"/>
          <w:szCs w:val="24"/>
        </w:rPr>
        <w:t xml:space="preserve"> </w:t>
      </w:r>
      <w:r>
        <w:rPr>
          <w:rFonts w:ascii="Times New Roman" w:hAnsi="Times New Roman"/>
          <w:spacing w:val="3"/>
          <w:sz w:val="24"/>
          <w:szCs w:val="24"/>
        </w:rPr>
        <w:t xml:space="preserve">строку «Итого по подпрограмме 1» </w:t>
      </w:r>
      <w:r>
        <w:rPr>
          <w:rFonts w:ascii="Times New Roman" w:hAnsi="Times New Roman"/>
          <w:spacing w:val="3"/>
          <w:sz w:val="24"/>
          <w:szCs w:val="24"/>
        </w:rPr>
        <w:t>изложить в следующей редакции:</w:t>
      </w:r>
    </w:p>
    <w:p w:rsidR="00454282" w:rsidRDefault="00454282" w:rsidP="00454282">
      <w:pPr>
        <w:widowControl w:val="0"/>
        <w:shd w:val="clear" w:color="auto" w:fill="FFFFFF"/>
        <w:autoSpaceDE w:val="0"/>
        <w:autoSpaceDN w:val="0"/>
        <w:adjustRightInd w:val="0"/>
        <w:ind w:left="142"/>
        <w:jc w:val="both"/>
        <w:rPr>
          <w:spacing w:val="3"/>
          <w:sz w:val="24"/>
          <w:szCs w:val="24"/>
        </w:rPr>
      </w:pPr>
      <w:r>
        <w:rPr>
          <w:spacing w:val="3"/>
          <w:sz w:val="24"/>
          <w:szCs w:val="24"/>
        </w:rPr>
        <w:t>«</w:t>
      </w:r>
    </w:p>
    <w:tbl>
      <w:tblPr>
        <w:tblW w:w="5000" w:type="pct"/>
        <w:tblLook w:val="04A0" w:firstRow="1" w:lastRow="0" w:firstColumn="1" w:lastColumn="0" w:noHBand="0" w:noVBand="1"/>
      </w:tblPr>
      <w:tblGrid>
        <w:gridCol w:w="3961"/>
        <w:gridCol w:w="1697"/>
        <w:gridCol w:w="980"/>
        <w:gridCol w:w="983"/>
        <w:gridCol w:w="983"/>
        <w:gridCol w:w="3056"/>
        <w:gridCol w:w="956"/>
        <w:gridCol w:w="892"/>
        <w:gridCol w:w="1619"/>
      </w:tblGrid>
      <w:tr w:rsidR="00454282" w:rsidRPr="00454282" w:rsidTr="00454282">
        <w:trPr>
          <w:trHeight w:val="160"/>
        </w:trPr>
        <w:tc>
          <w:tcPr>
            <w:tcW w:w="1309" w:type="pct"/>
            <w:vMerge w:val="restart"/>
            <w:tcBorders>
              <w:top w:val="single" w:sz="4" w:space="0" w:color="auto"/>
              <w:left w:val="single" w:sz="4" w:space="0" w:color="auto"/>
              <w:right w:val="single" w:sz="4" w:space="0" w:color="auto"/>
            </w:tcBorders>
            <w:vAlign w:val="center"/>
          </w:tcPr>
          <w:p w:rsidR="00454282" w:rsidRPr="00454282" w:rsidRDefault="00454282" w:rsidP="00454282">
            <w:pPr>
              <w:jc w:val="center"/>
              <w:rPr>
                <w:kern w:val="0"/>
                <w:sz w:val="18"/>
                <w:szCs w:val="18"/>
              </w:rPr>
            </w:pPr>
            <w:r w:rsidRPr="00454282">
              <w:rPr>
                <w:b/>
                <w:color w:val="000000" w:themeColor="text1"/>
                <w:kern w:val="0"/>
                <w:sz w:val="18"/>
                <w:szCs w:val="18"/>
              </w:rPr>
              <w:t>Итого по подпрограмме 1</w:t>
            </w:r>
          </w:p>
        </w:tc>
        <w:tc>
          <w:tcPr>
            <w:tcW w:w="561" w:type="pct"/>
            <w:tcBorders>
              <w:top w:val="single" w:sz="4" w:space="0" w:color="auto"/>
              <w:left w:val="nil"/>
              <w:bottom w:val="single" w:sz="4" w:space="0" w:color="auto"/>
              <w:right w:val="single" w:sz="4" w:space="0" w:color="auto"/>
            </w:tcBorders>
            <w:shd w:val="clear" w:color="auto" w:fill="auto"/>
          </w:tcPr>
          <w:p w:rsidR="00454282" w:rsidRPr="00454282" w:rsidRDefault="00454282" w:rsidP="00454282">
            <w:pPr>
              <w:rPr>
                <w:b/>
                <w:color w:val="000000" w:themeColor="text1"/>
                <w:kern w:val="0"/>
                <w:sz w:val="18"/>
                <w:szCs w:val="18"/>
              </w:rPr>
            </w:pPr>
            <w:r w:rsidRPr="00454282">
              <w:rPr>
                <w:b/>
                <w:color w:val="000000" w:themeColor="text1"/>
                <w:kern w:val="0"/>
                <w:sz w:val="18"/>
                <w:szCs w:val="18"/>
              </w:rPr>
              <w:t>Итого</w:t>
            </w:r>
          </w:p>
        </w:tc>
        <w:tc>
          <w:tcPr>
            <w:tcW w:w="324" w:type="pct"/>
            <w:tcBorders>
              <w:top w:val="single" w:sz="4" w:space="0" w:color="auto"/>
              <w:left w:val="single" w:sz="4" w:space="0" w:color="auto"/>
              <w:bottom w:val="single" w:sz="4" w:space="0" w:color="auto"/>
              <w:right w:val="single" w:sz="4" w:space="0" w:color="auto"/>
            </w:tcBorders>
            <w:shd w:val="clear" w:color="auto" w:fill="auto"/>
          </w:tcPr>
          <w:p w:rsidR="00454282" w:rsidRPr="00454282" w:rsidRDefault="00454282" w:rsidP="00454282">
            <w:pPr>
              <w:ind w:left="-155" w:right="-114"/>
              <w:jc w:val="center"/>
              <w:rPr>
                <w:b/>
                <w:color w:val="000000" w:themeColor="text1"/>
                <w:kern w:val="0"/>
                <w:sz w:val="18"/>
                <w:szCs w:val="18"/>
              </w:rPr>
            </w:pPr>
            <w:r w:rsidRPr="00454282">
              <w:rPr>
                <w:b/>
                <w:color w:val="000000" w:themeColor="text1"/>
                <w:kern w:val="0"/>
                <w:sz w:val="18"/>
                <w:szCs w:val="18"/>
              </w:rPr>
              <w:t>7 407,65</w:t>
            </w:r>
          </w:p>
        </w:tc>
        <w:tc>
          <w:tcPr>
            <w:tcW w:w="325" w:type="pct"/>
            <w:tcBorders>
              <w:top w:val="single" w:sz="4" w:space="0" w:color="auto"/>
              <w:left w:val="nil"/>
              <w:bottom w:val="single" w:sz="4" w:space="0" w:color="auto"/>
              <w:right w:val="single" w:sz="4" w:space="0" w:color="auto"/>
            </w:tcBorders>
            <w:shd w:val="clear" w:color="auto" w:fill="auto"/>
          </w:tcPr>
          <w:p w:rsidR="00454282" w:rsidRPr="00454282" w:rsidRDefault="00454282" w:rsidP="00454282">
            <w:pPr>
              <w:jc w:val="center"/>
              <w:rPr>
                <w:b/>
                <w:color w:val="000000" w:themeColor="text1"/>
                <w:kern w:val="0"/>
                <w:sz w:val="18"/>
                <w:szCs w:val="18"/>
              </w:rPr>
            </w:pPr>
            <w:r w:rsidRPr="00454282">
              <w:rPr>
                <w:b/>
                <w:color w:val="000000" w:themeColor="text1"/>
                <w:kern w:val="0"/>
                <w:sz w:val="18"/>
                <w:szCs w:val="18"/>
              </w:rPr>
              <w:t>1 785,04</w:t>
            </w:r>
          </w:p>
        </w:tc>
        <w:tc>
          <w:tcPr>
            <w:tcW w:w="325" w:type="pct"/>
            <w:tcBorders>
              <w:top w:val="single" w:sz="4" w:space="0" w:color="auto"/>
              <w:left w:val="nil"/>
              <w:bottom w:val="single" w:sz="4" w:space="0" w:color="auto"/>
              <w:right w:val="single" w:sz="4" w:space="0" w:color="auto"/>
            </w:tcBorders>
            <w:shd w:val="clear" w:color="auto" w:fill="auto"/>
          </w:tcPr>
          <w:p w:rsidR="00454282" w:rsidRPr="00454282" w:rsidRDefault="00454282" w:rsidP="00454282">
            <w:pPr>
              <w:jc w:val="center"/>
              <w:rPr>
                <w:b/>
                <w:color w:val="000000" w:themeColor="text1"/>
                <w:kern w:val="0"/>
                <w:sz w:val="18"/>
                <w:szCs w:val="18"/>
              </w:rPr>
            </w:pPr>
            <w:r w:rsidRPr="00454282">
              <w:rPr>
                <w:b/>
                <w:color w:val="000000" w:themeColor="text1"/>
                <w:kern w:val="0"/>
                <w:sz w:val="18"/>
                <w:szCs w:val="18"/>
              </w:rPr>
              <w:t>1 843,33</w:t>
            </w:r>
          </w:p>
        </w:tc>
        <w:tc>
          <w:tcPr>
            <w:tcW w:w="1010" w:type="pct"/>
            <w:tcBorders>
              <w:top w:val="single" w:sz="4" w:space="0" w:color="auto"/>
              <w:left w:val="nil"/>
              <w:bottom w:val="single" w:sz="4" w:space="0" w:color="auto"/>
              <w:right w:val="single" w:sz="4" w:space="0" w:color="auto"/>
            </w:tcBorders>
            <w:shd w:val="clear" w:color="auto" w:fill="auto"/>
          </w:tcPr>
          <w:p w:rsidR="00454282" w:rsidRPr="00454282" w:rsidRDefault="00454282" w:rsidP="00454282">
            <w:pPr>
              <w:jc w:val="center"/>
              <w:rPr>
                <w:b/>
                <w:color w:val="000000" w:themeColor="text1"/>
                <w:kern w:val="0"/>
                <w:sz w:val="18"/>
                <w:szCs w:val="18"/>
              </w:rPr>
            </w:pPr>
            <w:r w:rsidRPr="00454282">
              <w:rPr>
                <w:b/>
                <w:color w:val="000000" w:themeColor="text1"/>
                <w:kern w:val="0"/>
                <w:sz w:val="18"/>
                <w:szCs w:val="18"/>
              </w:rPr>
              <w:t>2 283,76</w:t>
            </w:r>
          </w:p>
        </w:tc>
        <w:tc>
          <w:tcPr>
            <w:tcW w:w="316" w:type="pct"/>
            <w:tcBorders>
              <w:top w:val="single" w:sz="4" w:space="0" w:color="auto"/>
              <w:left w:val="nil"/>
              <w:bottom w:val="single" w:sz="4" w:space="0" w:color="auto"/>
              <w:right w:val="single" w:sz="4" w:space="0" w:color="auto"/>
            </w:tcBorders>
            <w:shd w:val="clear" w:color="auto" w:fill="auto"/>
          </w:tcPr>
          <w:p w:rsidR="00454282" w:rsidRPr="00454282" w:rsidRDefault="00454282" w:rsidP="00454282">
            <w:pPr>
              <w:jc w:val="center"/>
              <w:rPr>
                <w:b/>
                <w:color w:val="000000" w:themeColor="text1"/>
                <w:kern w:val="0"/>
                <w:sz w:val="18"/>
                <w:szCs w:val="18"/>
              </w:rPr>
            </w:pPr>
            <w:r w:rsidRPr="00454282">
              <w:rPr>
                <w:b/>
                <w:color w:val="000000" w:themeColor="text1"/>
                <w:kern w:val="0"/>
                <w:sz w:val="18"/>
                <w:szCs w:val="18"/>
              </w:rPr>
              <w:t>747,76</w:t>
            </w:r>
          </w:p>
        </w:tc>
        <w:tc>
          <w:tcPr>
            <w:tcW w:w="295" w:type="pct"/>
            <w:tcBorders>
              <w:top w:val="single" w:sz="4" w:space="0" w:color="auto"/>
              <w:left w:val="nil"/>
              <w:bottom w:val="single" w:sz="4" w:space="0" w:color="auto"/>
              <w:right w:val="single" w:sz="4" w:space="0" w:color="auto"/>
            </w:tcBorders>
            <w:shd w:val="clear" w:color="auto" w:fill="auto"/>
          </w:tcPr>
          <w:p w:rsidR="00454282" w:rsidRPr="00454282" w:rsidRDefault="00454282" w:rsidP="00454282">
            <w:pPr>
              <w:jc w:val="center"/>
              <w:rPr>
                <w:b/>
                <w:color w:val="000000" w:themeColor="text1"/>
                <w:kern w:val="0"/>
                <w:sz w:val="18"/>
                <w:szCs w:val="18"/>
              </w:rPr>
            </w:pPr>
            <w:r w:rsidRPr="00454282">
              <w:rPr>
                <w:b/>
                <w:color w:val="000000" w:themeColor="text1"/>
                <w:kern w:val="0"/>
                <w:sz w:val="18"/>
                <w:szCs w:val="18"/>
              </w:rPr>
              <w:t>747,76</w:t>
            </w:r>
          </w:p>
        </w:tc>
        <w:tc>
          <w:tcPr>
            <w:tcW w:w="535" w:type="pct"/>
            <w:vMerge w:val="restart"/>
            <w:tcBorders>
              <w:top w:val="single" w:sz="4" w:space="0" w:color="auto"/>
              <w:left w:val="single" w:sz="4" w:space="0" w:color="auto"/>
              <w:right w:val="single" w:sz="4" w:space="0" w:color="auto"/>
            </w:tcBorders>
            <w:vAlign w:val="center"/>
          </w:tcPr>
          <w:p w:rsidR="00454282" w:rsidRPr="00454282" w:rsidRDefault="00454282" w:rsidP="00454282">
            <w:pPr>
              <w:rPr>
                <w:kern w:val="0"/>
                <w:sz w:val="18"/>
                <w:szCs w:val="18"/>
              </w:rPr>
            </w:pPr>
          </w:p>
        </w:tc>
      </w:tr>
      <w:tr w:rsidR="00454282" w:rsidRPr="00454282" w:rsidTr="00D179BD">
        <w:trPr>
          <w:trHeight w:val="160"/>
        </w:trPr>
        <w:tc>
          <w:tcPr>
            <w:tcW w:w="1309" w:type="pct"/>
            <w:vMerge/>
            <w:tcBorders>
              <w:left w:val="single" w:sz="4" w:space="0" w:color="auto"/>
              <w:right w:val="single" w:sz="4" w:space="0" w:color="auto"/>
            </w:tcBorders>
            <w:vAlign w:val="center"/>
          </w:tcPr>
          <w:p w:rsidR="00454282" w:rsidRPr="00454282" w:rsidRDefault="00454282" w:rsidP="00454282">
            <w:pPr>
              <w:jc w:val="center"/>
              <w:rPr>
                <w:b/>
                <w:color w:val="000000" w:themeColor="text1"/>
                <w:kern w:val="0"/>
                <w:sz w:val="18"/>
                <w:szCs w:val="18"/>
              </w:rPr>
            </w:pPr>
          </w:p>
        </w:tc>
        <w:tc>
          <w:tcPr>
            <w:tcW w:w="561" w:type="pct"/>
            <w:tcBorders>
              <w:top w:val="nil"/>
              <w:left w:val="nil"/>
              <w:bottom w:val="single" w:sz="4" w:space="0" w:color="auto"/>
              <w:right w:val="single" w:sz="4" w:space="0" w:color="auto"/>
            </w:tcBorders>
            <w:shd w:val="clear" w:color="auto" w:fill="auto"/>
          </w:tcPr>
          <w:p w:rsidR="00454282" w:rsidRPr="00454282" w:rsidRDefault="00454282" w:rsidP="00454282">
            <w:pPr>
              <w:rPr>
                <w:b/>
                <w:color w:val="000000" w:themeColor="text1"/>
                <w:kern w:val="0"/>
                <w:sz w:val="18"/>
                <w:szCs w:val="18"/>
              </w:rPr>
            </w:pPr>
            <w:r w:rsidRPr="00454282">
              <w:rPr>
                <w:b/>
                <w:color w:val="000000" w:themeColor="text1"/>
                <w:kern w:val="0"/>
                <w:sz w:val="18"/>
                <w:szCs w:val="18"/>
              </w:rPr>
              <w:t>Средства бюджета городского округа</w:t>
            </w:r>
          </w:p>
        </w:tc>
        <w:tc>
          <w:tcPr>
            <w:tcW w:w="324" w:type="pct"/>
            <w:tcBorders>
              <w:top w:val="nil"/>
              <w:left w:val="single" w:sz="4" w:space="0" w:color="auto"/>
              <w:bottom w:val="single" w:sz="4" w:space="0" w:color="auto"/>
              <w:right w:val="single" w:sz="4" w:space="0" w:color="auto"/>
            </w:tcBorders>
            <w:shd w:val="clear" w:color="auto" w:fill="auto"/>
          </w:tcPr>
          <w:p w:rsidR="00454282" w:rsidRPr="00454282" w:rsidRDefault="00454282" w:rsidP="00454282">
            <w:pPr>
              <w:jc w:val="center"/>
              <w:rPr>
                <w:b/>
                <w:color w:val="000000" w:themeColor="text1"/>
                <w:kern w:val="0"/>
                <w:sz w:val="18"/>
                <w:szCs w:val="18"/>
              </w:rPr>
            </w:pPr>
            <w:r w:rsidRPr="00454282">
              <w:rPr>
                <w:b/>
                <w:color w:val="000000" w:themeColor="text1"/>
                <w:kern w:val="0"/>
                <w:sz w:val="18"/>
                <w:szCs w:val="18"/>
              </w:rPr>
              <w:t>7 332,65</w:t>
            </w:r>
          </w:p>
        </w:tc>
        <w:tc>
          <w:tcPr>
            <w:tcW w:w="325" w:type="pct"/>
            <w:tcBorders>
              <w:top w:val="single" w:sz="4" w:space="0" w:color="auto"/>
              <w:left w:val="nil"/>
              <w:bottom w:val="single" w:sz="4" w:space="0" w:color="auto"/>
              <w:right w:val="single" w:sz="4" w:space="0" w:color="auto"/>
            </w:tcBorders>
            <w:shd w:val="clear" w:color="auto" w:fill="auto"/>
          </w:tcPr>
          <w:p w:rsidR="00454282" w:rsidRPr="00454282" w:rsidRDefault="00454282" w:rsidP="00454282">
            <w:pPr>
              <w:jc w:val="center"/>
              <w:rPr>
                <w:b/>
                <w:color w:val="000000" w:themeColor="text1"/>
                <w:kern w:val="0"/>
                <w:sz w:val="18"/>
                <w:szCs w:val="18"/>
              </w:rPr>
            </w:pPr>
            <w:r w:rsidRPr="00454282">
              <w:rPr>
                <w:b/>
                <w:color w:val="000000" w:themeColor="text1"/>
                <w:kern w:val="0"/>
                <w:sz w:val="18"/>
                <w:szCs w:val="18"/>
              </w:rPr>
              <w:t>1 783,04</w:t>
            </w:r>
          </w:p>
        </w:tc>
        <w:tc>
          <w:tcPr>
            <w:tcW w:w="325" w:type="pct"/>
            <w:tcBorders>
              <w:top w:val="nil"/>
              <w:left w:val="nil"/>
              <w:bottom w:val="single" w:sz="4" w:space="0" w:color="auto"/>
              <w:right w:val="single" w:sz="4" w:space="0" w:color="auto"/>
            </w:tcBorders>
            <w:shd w:val="clear" w:color="auto" w:fill="auto"/>
          </w:tcPr>
          <w:p w:rsidR="00454282" w:rsidRPr="00454282" w:rsidRDefault="00454282" w:rsidP="00454282">
            <w:pPr>
              <w:jc w:val="center"/>
              <w:rPr>
                <w:b/>
                <w:color w:val="000000" w:themeColor="text1"/>
                <w:kern w:val="0"/>
                <w:sz w:val="18"/>
                <w:szCs w:val="18"/>
              </w:rPr>
            </w:pPr>
            <w:r w:rsidRPr="00454282">
              <w:rPr>
                <w:b/>
                <w:color w:val="000000" w:themeColor="text1"/>
                <w:kern w:val="0"/>
                <w:sz w:val="18"/>
                <w:szCs w:val="18"/>
              </w:rPr>
              <w:t>1 815,33</w:t>
            </w:r>
          </w:p>
        </w:tc>
        <w:tc>
          <w:tcPr>
            <w:tcW w:w="1010" w:type="pct"/>
            <w:tcBorders>
              <w:top w:val="nil"/>
              <w:left w:val="nil"/>
              <w:bottom w:val="single" w:sz="4" w:space="0" w:color="auto"/>
              <w:right w:val="single" w:sz="4" w:space="0" w:color="auto"/>
            </w:tcBorders>
            <w:shd w:val="clear" w:color="auto" w:fill="auto"/>
          </w:tcPr>
          <w:p w:rsidR="00454282" w:rsidRPr="00454282" w:rsidRDefault="00454282" w:rsidP="00454282">
            <w:pPr>
              <w:jc w:val="center"/>
              <w:rPr>
                <w:b/>
                <w:color w:val="000000" w:themeColor="text1"/>
                <w:kern w:val="0"/>
                <w:sz w:val="18"/>
                <w:szCs w:val="18"/>
              </w:rPr>
            </w:pPr>
            <w:r w:rsidRPr="00454282">
              <w:rPr>
                <w:b/>
                <w:color w:val="000000" w:themeColor="text1"/>
                <w:kern w:val="0"/>
                <w:sz w:val="18"/>
                <w:szCs w:val="18"/>
              </w:rPr>
              <w:t>2 268,76</w:t>
            </w:r>
          </w:p>
        </w:tc>
        <w:tc>
          <w:tcPr>
            <w:tcW w:w="316" w:type="pct"/>
            <w:tcBorders>
              <w:top w:val="nil"/>
              <w:left w:val="nil"/>
              <w:bottom w:val="single" w:sz="4" w:space="0" w:color="auto"/>
              <w:right w:val="single" w:sz="4" w:space="0" w:color="auto"/>
            </w:tcBorders>
            <w:shd w:val="clear" w:color="auto" w:fill="auto"/>
          </w:tcPr>
          <w:p w:rsidR="00454282" w:rsidRPr="00454282" w:rsidRDefault="00454282" w:rsidP="00454282">
            <w:pPr>
              <w:jc w:val="center"/>
              <w:rPr>
                <w:b/>
                <w:color w:val="000000" w:themeColor="text1"/>
                <w:kern w:val="0"/>
                <w:sz w:val="18"/>
                <w:szCs w:val="18"/>
              </w:rPr>
            </w:pPr>
            <w:r w:rsidRPr="00454282">
              <w:rPr>
                <w:b/>
                <w:color w:val="000000" w:themeColor="text1"/>
                <w:kern w:val="0"/>
                <w:sz w:val="18"/>
                <w:szCs w:val="18"/>
              </w:rPr>
              <w:t>732,76</w:t>
            </w:r>
          </w:p>
        </w:tc>
        <w:tc>
          <w:tcPr>
            <w:tcW w:w="295" w:type="pct"/>
            <w:tcBorders>
              <w:top w:val="nil"/>
              <w:left w:val="nil"/>
              <w:bottom w:val="single" w:sz="4" w:space="0" w:color="auto"/>
              <w:right w:val="single" w:sz="4" w:space="0" w:color="auto"/>
            </w:tcBorders>
            <w:shd w:val="clear" w:color="auto" w:fill="auto"/>
          </w:tcPr>
          <w:p w:rsidR="00454282" w:rsidRPr="00454282" w:rsidRDefault="00454282" w:rsidP="00454282">
            <w:pPr>
              <w:jc w:val="center"/>
              <w:rPr>
                <w:b/>
                <w:color w:val="000000" w:themeColor="text1"/>
                <w:kern w:val="0"/>
                <w:sz w:val="18"/>
                <w:szCs w:val="18"/>
              </w:rPr>
            </w:pPr>
            <w:r w:rsidRPr="00454282">
              <w:rPr>
                <w:b/>
                <w:color w:val="000000" w:themeColor="text1"/>
                <w:kern w:val="0"/>
                <w:sz w:val="18"/>
                <w:szCs w:val="18"/>
              </w:rPr>
              <w:t>732,76</w:t>
            </w:r>
          </w:p>
        </w:tc>
        <w:tc>
          <w:tcPr>
            <w:tcW w:w="535" w:type="pct"/>
            <w:vMerge/>
            <w:tcBorders>
              <w:left w:val="single" w:sz="4" w:space="0" w:color="auto"/>
              <w:right w:val="single" w:sz="4" w:space="0" w:color="auto"/>
            </w:tcBorders>
            <w:vAlign w:val="center"/>
          </w:tcPr>
          <w:p w:rsidR="00454282" w:rsidRPr="00454282" w:rsidRDefault="00454282" w:rsidP="00454282">
            <w:pPr>
              <w:rPr>
                <w:kern w:val="0"/>
                <w:sz w:val="18"/>
                <w:szCs w:val="18"/>
              </w:rPr>
            </w:pPr>
          </w:p>
        </w:tc>
      </w:tr>
      <w:tr w:rsidR="00454282" w:rsidRPr="00454282" w:rsidTr="00D179BD">
        <w:trPr>
          <w:trHeight w:val="160"/>
        </w:trPr>
        <w:tc>
          <w:tcPr>
            <w:tcW w:w="1309" w:type="pct"/>
            <w:vMerge/>
            <w:tcBorders>
              <w:left w:val="single" w:sz="4" w:space="0" w:color="auto"/>
              <w:bottom w:val="single" w:sz="4" w:space="0" w:color="000000"/>
              <w:right w:val="single" w:sz="4" w:space="0" w:color="auto"/>
            </w:tcBorders>
            <w:vAlign w:val="center"/>
          </w:tcPr>
          <w:p w:rsidR="00454282" w:rsidRPr="00454282" w:rsidRDefault="00454282" w:rsidP="00454282">
            <w:pPr>
              <w:jc w:val="center"/>
              <w:rPr>
                <w:b/>
                <w:color w:val="000000" w:themeColor="text1"/>
                <w:kern w:val="0"/>
                <w:sz w:val="18"/>
                <w:szCs w:val="18"/>
              </w:rPr>
            </w:pPr>
          </w:p>
        </w:tc>
        <w:tc>
          <w:tcPr>
            <w:tcW w:w="561" w:type="pct"/>
            <w:tcBorders>
              <w:top w:val="single" w:sz="4" w:space="0" w:color="auto"/>
              <w:left w:val="nil"/>
              <w:bottom w:val="single" w:sz="4" w:space="0" w:color="auto"/>
              <w:right w:val="single" w:sz="4" w:space="0" w:color="auto"/>
            </w:tcBorders>
            <w:shd w:val="clear" w:color="auto" w:fill="auto"/>
          </w:tcPr>
          <w:p w:rsidR="00454282" w:rsidRPr="00454282" w:rsidRDefault="00454282" w:rsidP="00454282">
            <w:pPr>
              <w:rPr>
                <w:b/>
                <w:color w:val="000000" w:themeColor="text1"/>
                <w:kern w:val="0"/>
                <w:sz w:val="18"/>
                <w:szCs w:val="18"/>
              </w:rPr>
            </w:pPr>
            <w:r w:rsidRPr="00454282">
              <w:rPr>
                <w:b/>
                <w:color w:val="000000" w:themeColor="text1"/>
                <w:kern w:val="0"/>
                <w:sz w:val="18"/>
                <w:szCs w:val="18"/>
              </w:rPr>
              <w:t>Средства бюджета Московской области</w:t>
            </w:r>
          </w:p>
        </w:tc>
        <w:tc>
          <w:tcPr>
            <w:tcW w:w="324" w:type="pct"/>
            <w:tcBorders>
              <w:top w:val="nil"/>
              <w:left w:val="single" w:sz="4" w:space="0" w:color="auto"/>
              <w:bottom w:val="single" w:sz="4" w:space="0" w:color="auto"/>
              <w:right w:val="single" w:sz="4" w:space="0" w:color="auto"/>
            </w:tcBorders>
            <w:shd w:val="clear" w:color="auto" w:fill="auto"/>
          </w:tcPr>
          <w:p w:rsidR="00454282" w:rsidRPr="00454282" w:rsidRDefault="00454282" w:rsidP="00454282">
            <w:pPr>
              <w:jc w:val="center"/>
              <w:rPr>
                <w:b/>
                <w:color w:val="000000" w:themeColor="text1"/>
                <w:kern w:val="0"/>
                <w:sz w:val="18"/>
                <w:szCs w:val="18"/>
              </w:rPr>
            </w:pPr>
            <w:r w:rsidRPr="00454282">
              <w:rPr>
                <w:b/>
                <w:color w:val="000000" w:themeColor="text1"/>
                <w:kern w:val="0"/>
                <w:sz w:val="18"/>
                <w:szCs w:val="18"/>
              </w:rPr>
              <w:t>75,00</w:t>
            </w:r>
          </w:p>
        </w:tc>
        <w:tc>
          <w:tcPr>
            <w:tcW w:w="325" w:type="pct"/>
            <w:tcBorders>
              <w:top w:val="single" w:sz="4" w:space="0" w:color="auto"/>
              <w:left w:val="nil"/>
              <w:bottom w:val="single" w:sz="4" w:space="0" w:color="auto"/>
              <w:right w:val="single" w:sz="4" w:space="0" w:color="000000"/>
            </w:tcBorders>
            <w:shd w:val="clear" w:color="auto" w:fill="auto"/>
          </w:tcPr>
          <w:p w:rsidR="00454282" w:rsidRPr="00454282" w:rsidRDefault="00454282" w:rsidP="00454282">
            <w:pPr>
              <w:jc w:val="center"/>
              <w:rPr>
                <w:b/>
                <w:color w:val="000000" w:themeColor="text1"/>
                <w:kern w:val="0"/>
                <w:sz w:val="18"/>
                <w:szCs w:val="18"/>
              </w:rPr>
            </w:pPr>
            <w:r w:rsidRPr="00454282">
              <w:rPr>
                <w:b/>
                <w:color w:val="000000" w:themeColor="text1"/>
                <w:kern w:val="0"/>
                <w:sz w:val="18"/>
                <w:szCs w:val="18"/>
              </w:rPr>
              <w:t>2,00</w:t>
            </w:r>
          </w:p>
        </w:tc>
        <w:tc>
          <w:tcPr>
            <w:tcW w:w="325" w:type="pct"/>
            <w:tcBorders>
              <w:top w:val="nil"/>
              <w:left w:val="nil"/>
              <w:bottom w:val="single" w:sz="4" w:space="0" w:color="auto"/>
              <w:right w:val="single" w:sz="4" w:space="0" w:color="auto"/>
            </w:tcBorders>
            <w:shd w:val="clear" w:color="auto" w:fill="auto"/>
          </w:tcPr>
          <w:p w:rsidR="00454282" w:rsidRPr="00454282" w:rsidRDefault="00454282" w:rsidP="00454282">
            <w:pPr>
              <w:jc w:val="center"/>
              <w:rPr>
                <w:b/>
                <w:color w:val="000000" w:themeColor="text1"/>
                <w:kern w:val="0"/>
                <w:sz w:val="18"/>
                <w:szCs w:val="18"/>
              </w:rPr>
            </w:pPr>
            <w:r w:rsidRPr="00454282">
              <w:rPr>
                <w:b/>
                <w:color w:val="000000" w:themeColor="text1"/>
                <w:kern w:val="0"/>
                <w:sz w:val="18"/>
                <w:szCs w:val="18"/>
              </w:rPr>
              <w:t>28,00</w:t>
            </w:r>
          </w:p>
        </w:tc>
        <w:tc>
          <w:tcPr>
            <w:tcW w:w="1010" w:type="pct"/>
            <w:tcBorders>
              <w:top w:val="nil"/>
              <w:left w:val="nil"/>
              <w:bottom w:val="single" w:sz="4" w:space="0" w:color="auto"/>
              <w:right w:val="single" w:sz="4" w:space="0" w:color="auto"/>
            </w:tcBorders>
            <w:shd w:val="clear" w:color="auto" w:fill="auto"/>
          </w:tcPr>
          <w:p w:rsidR="00454282" w:rsidRPr="00454282" w:rsidRDefault="00454282" w:rsidP="00454282">
            <w:pPr>
              <w:jc w:val="center"/>
              <w:rPr>
                <w:b/>
                <w:color w:val="000000" w:themeColor="text1"/>
                <w:kern w:val="0"/>
                <w:sz w:val="18"/>
                <w:szCs w:val="18"/>
              </w:rPr>
            </w:pPr>
            <w:r w:rsidRPr="00454282">
              <w:rPr>
                <w:b/>
                <w:color w:val="000000" w:themeColor="text1"/>
                <w:kern w:val="0"/>
                <w:sz w:val="18"/>
                <w:szCs w:val="18"/>
              </w:rPr>
              <w:t>15,00</w:t>
            </w:r>
          </w:p>
        </w:tc>
        <w:tc>
          <w:tcPr>
            <w:tcW w:w="316" w:type="pct"/>
            <w:tcBorders>
              <w:top w:val="nil"/>
              <w:left w:val="nil"/>
              <w:bottom w:val="single" w:sz="4" w:space="0" w:color="auto"/>
              <w:right w:val="single" w:sz="4" w:space="0" w:color="auto"/>
            </w:tcBorders>
            <w:shd w:val="clear" w:color="auto" w:fill="auto"/>
          </w:tcPr>
          <w:p w:rsidR="00454282" w:rsidRPr="00454282" w:rsidRDefault="00454282" w:rsidP="00454282">
            <w:pPr>
              <w:jc w:val="center"/>
              <w:rPr>
                <w:b/>
                <w:color w:val="000000" w:themeColor="text1"/>
                <w:kern w:val="0"/>
                <w:sz w:val="18"/>
                <w:szCs w:val="18"/>
              </w:rPr>
            </w:pPr>
            <w:r w:rsidRPr="00454282">
              <w:rPr>
                <w:b/>
                <w:color w:val="000000" w:themeColor="text1"/>
                <w:kern w:val="0"/>
                <w:sz w:val="18"/>
                <w:szCs w:val="18"/>
              </w:rPr>
              <w:t>15,00</w:t>
            </w:r>
          </w:p>
        </w:tc>
        <w:tc>
          <w:tcPr>
            <w:tcW w:w="295" w:type="pct"/>
            <w:tcBorders>
              <w:top w:val="nil"/>
              <w:left w:val="nil"/>
              <w:bottom w:val="single" w:sz="4" w:space="0" w:color="auto"/>
              <w:right w:val="single" w:sz="4" w:space="0" w:color="auto"/>
            </w:tcBorders>
            <w:shd w:val="clear" w:color="auto" w:fill="auto"/>
          </w:tcPr>
          <w:p w:rsidR="00454282" w:rsidRPr="00454282" w:rsidRDefault="00454282" w:rsidP="00454282">
            <w:pPr>
              <w:jc w:val="center"/>
              <w:rPr>
                <w:b/>
                <w:color w:val="000000" w:themeColor="text1"/>
                <w:kern w:val="0"/>
                <w:sz w:val="18"/>
                <w:szCs w:val="18"/>
              </w:rPr>
            </w:pPr>
            <w:r w:rsidRPr="00454282">
              <w:rPr>
                <w:b/>
                <w:color w:val="000000" w:themeColor="text1"/>
                <w:kern w:val="0"/>
                <w:sz w:val="18"/>
                <w:szCs w:val="18"/>
              </w:rPr>
              <w:t>15,00</w:t>
            </w:r>
          </w:p>
        </w:tc>
        <w:tc>
          <w:tcPr>
            <w:tcW w:w="535" w:type="pct"/>
            <w:vMerge/>
            <w:tcBorders>
              <w:left w:val="single" w:sz="4" w:space="0" w:color="auto"/>
              <w:bottom w:val="single" w:sz="4" w:space="0" w:color="000000"/>
              <w:right w:val="single" w:sz="4" w:space="0" w:color="auto"/>
            </w:tcBorders>
            <w:vAlign w:val="center"/>
          </w:tcPr>
          <w:p w:rsidR="00454282" w:rsidRPr="00454282" w:rsidRDefault="00454282" w:rsidP="00454282">
            <w:pPr>
              <w:rPr>
                <w:kern w:val="0"/>
                <w:sz w:val="18"/>
                <w:szCs w:val="18"/>
              </w:rPr>
            </w:pPr>
          </w:p>
        </w:tc>
      </w:tr>
    </w:tbl>
    <w:p w:rsidR="00454282" w:rsidRPr="00454282" w:rsidRDefault="00454282" w:rsidP="00454282">
      <w:pPr>
        <w:widowControl w:val="0"/>
        <w:shd w:val="clear" w:color="auto" w:fill="FFFFFF"/>
        <w:autoSpaceDE w:val="0"/>
        <w:autoSpaceDN w:val="0"/>
        <w:adjustRightInd w:val="0"/>
        <w:ind w:left="142"/>
        <w:jc w:val="right"/>
        <w:rPr>
          <w:spacing w:val="3"/>
          <w:sz w:val="24"/>
          <w:szCs w:val="24"/>
        </w:rPr>
      </w:pPr>
      <w:r>
        <w:rPr>
          <w:spacing w:val="3"/>
          <w:sz w:val="24"/>
          <w:szCs w:val="24"/>
        </w:rPr>
        <w:t>»</w:t>
      </w:r>
      <w:r w:rsidRPr="00454282">
        <w:rPr>
          <w:spacing w:val="3"/>
          <w:sz w:val="24"/>
          <w:szCs w:val="24"/>
        </w:rPr>
        <w:t xml:space="preserve"> </w:t>
      </w:r>
    </w:p>
    <w:p w:rsidR="00427AA1" w:rsidRDefault="00427AA1" w:rsidP="00F571CF">
      <w:pPr>
        <w:pStyle w:val="a6"/>
        <w:widowControl w:val="0"/>
        <w:numPr>
          <w:ilvl w:val="0"/>
          <w:numId w:val="9"/>
        </w:numPr>
        <w:autoSpaceDE w:val="0"/>
        <w:autoSpaceDN w:val="0"/>
        <w:spacing w:after="120"/>
        <w:outlineLvl w:val="0"/>
        <w:rPr>
          <w:rFonts w:ascii="Times New Roman" w:hAnsi="Times New Roman"/>
          <w:sz w:val="24"/>
          <w:szCs w:val="24"/>
        </w:rPr>
      </w:pPr>
      <w:r w:rsidRPr="00427AA1">
        <w:rPr>
          <w:rFonts w:ascii="Times New Roman" w:hAnsi="Times New Roman"/>
          <w:spacing w:val="3"/>
          <w:sz w:val="24"/>
          <w:szCs w:val="24"/>
        </w:rPr>
        <w:t xml:space="preserve">Раздел </w:t>
      </w:r>
      <w:r w:rsidR="00F571CF">
        <w:rPr>
          <w:rFonts w:ascii="Times New Roman" w:hAnsi="Times New Roman"/>
          <w:sz w:val="24"/>
          <w:szCs w:val="24"/>
        </w:rPr>
        <w:t>5</w:t>
      </w:r>
      <w:r w:rsidRPr="00427AA1">
        <w:rPr>
          <w:rFonts w:ascii="Times New Roman" w:hAnsi="Times New Roman"/>
          <w:sz w:val="24"/>
          <w:szCs w:val="24"/>
        </w:rPr>
        <w:t xml:space="preserve"> </w:t>
      </w:r>
      <w:r w:rsidRPr="00427AA1">
        <w:rPr>
          <w:rFonts w:ascii="Times New Roman" w:hAnsi="Times New Roman"/>
        </w:rPr>
        <w:t>«</w:t>
      </w:r>
      <w:r w:rsidR="00F571CF" w:rsidRPr="00F571CF">
        <w:rPr>
          <w:rFonts w:ascii="Times New Roman" w:hAnsi="Times New Roman"/>
          <w:sz w:val="24"/>
          <w:szCs w:val="24"/>
        </w:rPr>
        <w:t>Методика расчета значений целевых показателей муниципальной программы «Безопасность и обеспечение безопасности жизнедеятельности населения»</w:t>
      </w:r>
      <w:r w:rsidRPr="00427AA1">
        <w:rPr>
          <w:rFonts w:ascii="Times New Roman" w:hAnsi="Times New Roman"/>
          <w:sz w:val="24"/>
          <w:szCs w:val="24"/>
        </w:rPr>
        <w:t>»</w:t>
      </w:r>
      <w:r>
        <w:rPr>
          <w:rFonts w:ascii="Times New Roman" w:hAnsi="Times New Roman"/>
          <w:sz w:val="24"/>
          <w:szCs w:val="24"/>
        </w:rPr>
        <w:t xml:space="preserve"> изложить в следующей редакции:</w:t>
      </w:r>
    </w:p>
    <w:p w:rsidR="00F571CF" w:rsidRPr="00F571CF" w:rsidRDefault="00F571CF" w:rsidP="00F571CF">
      <w:pPr>
        <w:pStyle w:val="a6"/>
        <w:widowControl w:val="0"/>
        <w:autoSpaceDE w:val="0"/>
        <w:autoSpaceDN w:val="0"/>
        <w:spacing w:after="120"/>
        <w:ind w:left="502"/>
        <w:jc w:val="center"/>
        <w:outlineLvl w:val="0"/>
        <w:rPr>
          <w:b/>
          <w:sz w:val="24"/>
          <w:szCs w:val="24"/>
        </w:rPr>
      </w:pPr>
      <w:r w:rsidRPr="00F571CF">
        <w:rPr>
          <w:b/>
          <w:sz w:val="24"/>
          <w:szCs w:val="24"/>
        </w:rPr>
        <w:t xml:space="preserve">5. </w:t>
      </w:r>
      <w:r w:rsidRPr="00F571CF">
        <w:rPr>
          <w:rFonts w:ascii="Times New Roman" w:hAnsi="Times New Roman"/>
          <w:b/>
          <w:sz w:val="24"/>
          <w:szCs w:val="24"/>
        </w:rPr>
        <w:t>Методика расчета значений целевых показателей муниципальной программы «Безопасность и обеспечение безопасности жизнедеятельности населения»</w:t>
      </w:r>
    </w:p>
    <w:tbl>
      <w:tblPr>
        <w:tblStyle w:val="12"/>
        <w:tblW w:w="5000" w:type="pct"/>
        <w:tblLook w:val="0400" w:firstRow="0" w:lastRow="0" w:firstColumn="0" w:lastColumn="0" w:noHBand="0" w:noVBand="1"/>
      </w:tblPr>
      <w:tblGrid>
        <w:gridCol w:w="397"/>
        <w:gridCol w:w="3991"/>
        <w:gridCol w:w="1125"/>
        <w:gridCol w:w="3367"/>
        <w:gridCol w:w="6247"/>
      </w:tblGrid>
      <w:tr w:rsidR="00F571CF" w:rsidRPr="00723CA5" w:rsidTr="00D179BD">
        <w:trPr>
          <w:trHeight w:val="276"/>
        </w:trPr>
        <w:tc>
          <w:tcPr>
            <w:tcW w:w="131" w:type="pct"/>
            <w:tcBorders>
              <w:top w:val="single" w:sz="4" w:space="0" w:color="auto"/>
              <w:left w:val="single" w:sz="4" w:space="0" w:color="auto"/>
              <w:bottom w:val="single" w:sz="4" w:space="0" w:color="auto"/>
              <w:right w:val="single" w:sz="4" w:space="0" w:color="auto"/>
            </w:tcBorders>
            <w:hideMark/>
          </w:tcPr>
          <w:p w:rsidR="00F571CF" w:rsidRPr="00723CA5" w:rsidRDefault="00F571CF" w:rsidP="00D179BD">
            <w:pPr>
              <w:adjustRightInd w:val="0"/>
              <w:ind w:left="-1189" w:firstLine="891"/>
              <w:jc w:val="center"/>
              <w:rPr>
                <w:color w:val="000000" w:themeColor="text1"/>
                <w:sz w:val="18"/>
                <w:szCs w:val="18"/>
              </w:rPr>
            </w:pPr>
            <w:r w:rsidRPr="00723CA5">
              <w:rPr>
                <w:color w:val="000000" w:themeColor="text1"/>
                <w:sz w:val="18"/>
                <w:szCs w:val="18"/>
              </w:rPr>
              <w:t xml:space="preserve">     №</w:t>
            </w:r>
          </w:p>
          <w:p w:rsidR="00F571CF" w:rsidRPr="00723CA5" w:rsidRDefault="00F571CF" w:rsidP="00D179BD">
            <w:pPr>
              <w:adjustRightInd w:val="0"/>
              <w:ind w:left="-1189" w:firstLine="891"/>
              <w:jc w:val="center"/>
              <w:rPr>
                <w:color w:val="000000" w:themeColor="text1"/>
                <w:sz w:val="18"/>
                <w:szCs w:val="18"/>
              </w:rPr>
            </w:pPr>
            <w:r w:rsidRPr="00723CA5">
              <w:rPr>
                <w:color w:val="000000" w:themeColor="text1"/>
                <w:sz w:val="18"/>
                <w:szCs w:val="18"/>
              </w:rPr>
              <w:t xml:space="preserve">    п/п</w:t>
            </w:r>
          </w:p>
        </w:tc>
        <w:tc>
          <w:tcPr>
            <w:tcW w:w="1319" w:type="pct"/>
            <w:tcBorders>
              <w:top w:val="single" w:sz="4" w:space="0" w:color="auto"/>
              <w:left w:val="single" w:sz="4" w:space="0" w:color="auto"/>
              <w:bottom w:val="single" w:sz="4" w:space="0" w:color="auto"/>
              <w:right w:val="single" w:sz="4" w:space="0" w:color="auto"/>
            </w:tcBorders>
            <w:hideMark/>
          </w:tcPr>
          <w:p w:rsidR="00F571CF" w:rsidRPr="00723CA5" w:rsidRDefault="00F571CF" w:rsidP="00D179BD">
            <w:pPr>
              <w:adjustRightInd w:val="0"/>
              <w:ind w:firstLine="5"/>
              <w:jc w:val="center"/>
              <w:rPr>
                <w:color w:val="000000" w:themeColor="text1"/>
                <w:sz w:val="18"/>
                <w:szCs w:val="18"/>
              </w:rPr>
            </w:pPr>
            <w:r w:rsidRPr="00723CA5">
              <w:rPr>
                <w:color w:val="000000" w:themeColor="text1"/>
                <w:sz w:val="18"/>
                <w:szCs w:val="18"/>
              </w:rPr>
              <w:t>Наи</w:t>
            </w:r>
            <w:r>
              <w:rPr>
                <w:color w:val="000000" w:themeColor="text1"/>
                <w:sz w:val="18"/>
                <w:szCs w:val="18"/>
              </w:rPr>
              <w:t>менование показателя</w:t>
            </w:r>
          </w:p>
        </w:tc>
        <w:tc>
          <w:tcPr>
            <w:tcW w:w="372" w:type="pct"/>
            <w:tcBorders>
              <w:top w:val="single" w:sz="4" w:space="0" w:color="auto"/>
              <w:left w:val="single" w:sz="4" w:space="0" w:color="auto"/>
              <w:bottom w:val="single" w:sz="4" w:space="0" w:color="auto"/>
              <w:right w:val="single" w:sz="4" w:space="0" w:color="auto"/>
            </w:tcBorders>
          </w:tcPr>
          <w:p w:rsidR="00F571CF" w:rsidRPr="00723CA5" w:rsidRDefault="00F571CF" w:rsidP="00D179BD">
            <w:pPr>
              <w:adjustRightInd w:val="0"/>
              <w:ind w:firstLine="5"/>
              <w:jc w:val="center"/>
              <w:rPr>
                <w:color w:val="000000" w:themeColor="text1"/>
                <w:sz w:val="18"/>
                <w:szCs w:val="18"/>
              </w:rPr>
            </w:pPr>
            <w:r w:rsidRPr="00723CA5">
              <w:rPr>
                <w:color w:val="000000" w:themeColor="text1"/>
                <w:sz w:val="18"/>
                <w:szCs w:val="18"/>
              </w:rPr>
              <w:t>Единица измерения</w:t>
            </w:r>
          </w:p>
        </w:tc>
        <w:tc>
          <w:tcPr>
            <w:tcW w:w="1113" w:type="pct"/>
            <w:tcBorders>
              <w:top w:val="single" w:sz="4" w:space="0" w:color="auto"/>
              <w:left w:val="single" w:sz="4" w:space="0" w:color="auto"/>
              <w:bottom w:val="single" w:sz="4" w:space="0" w:color="auto"/>
              <w:right w:val="single" w:sz="4" w:space="0" w:color="auto"/>
            </w:tcBorders>
          </w:tcPr>
          <w:p w:rsidR="00F571CF" w:rsidRPr="00723CA5" w:rsidRDefault="00F571CF" w:rsidP="00D179BD">
            <w:pPr>
              <w:adjustRightInd w:val="0"/>
              <w:ind w:firstLine="5"/>
              <w:jc w:val="center"/>
              <w:rPr>
                <w:color w:val="000000" w:themeColor="text1"/>
                <w:sz w:val="18"/>
                <w:szCs w:val="18"/>
              </w:rPr>
            </w:pPr>
            <w:r>
              <w:rPr>
                <w:color w:val="000000" w:themeColor="text1"/>
                <w:sz w:val="18"/>
                <w:szCs w:val="18"/>
              </w:rPr>
              <w:t>Источник данных</w:t>
            </w:r>
          </w:p>
        </w:tc>
        <w:tc>
          <w:tcPr>
            <w:tcW w:w="2066" w:type="pct"/>
            <w:tcBorders>
              <w:top w:val="single" w:sz="4" w:space="0" w:color="auto"/>
              <w:left w:val="single" w:sz="4" w:space="0" w:color="auto"/>
              <w:bottom w:val="single" w:sz="4" w:space="0" w:color="auto"/>
              <w:right w:val="single" w:sz="4" w:space="0" w:color="auto"/>
            </w:tcBorders>
            <w:hideMark/>
          </w:tcPr>
          <w:p w:rsidR="00F571CF" w:rsidRPr="00723CA5" w:rsidRDefault="00F571CF" w:rsidP="00D179BD">
            <w:pPr>
              <w:adjustRightInd w:val="0"/>
              <w:ind w:firstLine="5"/>
              <w:jc w:val="center"/>
              <w:rPr>
                <w:color w:val="000000" w:themeColor="text1"/>
                <w:sz w:val="18"/>
                <w:szCs w:val="18"/>
              </w:rPr>
            </w:pPr>
            <w:r w:rsidRPr="00723CA5">
              <w:rPr>
                <w:color w:val="000000" w:themeColor="text1"/>
                <w:sz w:val="18"/>
                <w:szCs w:val="18"/>
              </w:rPr>
              <w:t>Методик</w:t>
            </w:r>
            <w:r>
              <w:rPr>
                <w:color w:val="000000" w:themeColor="text1"/>
                <w:sz w:val="18"/>
                <w:szCs w:val="18"/>
              </w:rPr>
              <w:t>а расчета значения показателя</w:t>
            </w:r>
            <w:r w:rsidRPr="00723CA5">
              <w:rPr>
                <w:color w:val="000000" w:themeColor="text1"/>
                <w:sz w:val="18"/>
                <w:szCs w:val="18"/>
              </w:rPr>
              <w:t xml:space="preserve"> </w:t>
            </w:r>
          </w:p>
        </w:tc>
      </w:tr>
      <w:tr w:rsidR="00F571CF" w:rsidRPr="00723CA5" w:rsidTr="00D179BD">
        <w:trPr>
          <w:trHeight w:val="28"/>
        </w:trPr>
        <w:tc>
          <w:tcPr>
            <w:tcW w:w="131" w:type="pct"/>
            <w:tcBorders>
              <w:top w:val="single" w:sz="4" w:space="0" w:color="auto"/>
              <w:left w:val="single" w:sz="4" w:space="0" w:color="auto"/>
              <w:bottom w:val="single" w:sz="4" w:space="0" w:color="auto"/>
              <w:right w:val="single" w:sz="4" w:space="0" w:color="auto"/>
            </w:tcBorders>
            <w:hideMark/>
          </w:tcPr>
          <w:p w:rsidR="00F571CF" w:rsidRPr="00723CA5" w:rsidRDefault="00F571CF" w:rsidP="00D179BD">
            <w:pPr>
              <w:adjustRightInd w:val="0"/>
              <w:ind w:firstLine="5"/>
              <w:jc w:val="center"/>
              <w:rPr>
                <w:color w:val="000000" w:themeColor="text1"/>
                <w:sz w:val="18"/>
                <w:szCs w:val="18"/>
              </w:rPr>
            </w:pPr>
            <w:r w:rsidRPr="00723CA5">
              <w:rPr>
                <w:color w:val="000000" w:themeColor="text1"/>
                <w:sz w:val="18"/>
                <w:szCs w:val="18"/>
              </w:rPr>
              <w:t>1</w:t>
            </w:r>
          </w:p>
        </w:tc>
        <w:tc>
          <w:tcPr>
            <w:tcW w:w="1319" w:type="pct"/>
            <w:tcBorders>
              <w:top w:val="single" w:sz="4" w:space="0" w:color="auto"/>
              <w:left w:val="single" w:sz="4" w:space="0" w:color="auto"/>
              <w:bottom w:val="single" w:sz="4" w:space="0" w:color="auto"/>
              <w:right w:val="single" w:sz="4" w:space="0" w:color="auto"/>
            </w:tcBorders>
            <w:hideMark/>
          </w:tcPr>
          <w:p w:rsidR="00F571CF" w:rsidRPr="00723CA5" w:rsidRDefault="00F571CF" w:rsidP="00D179BD">
            <w:pPr>
              <w:adjustRightInd w:val="0"/>
              <w:ind w:firstLine="5"/>
              <w:jc w:val="center"/>
              <w:rPr>
                <w:color w:val="000000" w:themeColor="text1"/>
                <w:sz w:val="18"/>
                <w:szCs w:val="18"/>
              </w:rPr>
            </w:pPr>
            <w:r w:rsidRPr="00723CA5">
              <w:rPr>
                <w:color w:val="000000" w:themeColor="text1"/>
                <w:sz w:val="18"/>
                <w:szCs w:val="18"/>
              </w:rPr>
              <w:t>2</w:t>
            </w:r>
          </w:p>
        </w:tc>
        <w:tc>
          <w:tcPr>
            <w:tcW w:w="372" w:type="pct"/>
            <w:tcBorders>
              <w:top w:val="single" w:sz="4" w:space="0" w:color="auto"/>
              <w:left w:val="single" w:sz="4" w:space="0" w:color="auto"/>
              <w:bottom w:val="single" w:sz="4" w:space="0" w:color="auto"/>
              <w:right w:val="single" w:sz="4" w:space="0" w:color="auto"/>
            </w:tcBorders>
          </w:tcPr>
          <w:p w:rsidR="00F571CF" w:rsidRPr="00723CA5" w:rsidRDefault="00F571CF" w:rsidP="00D179BD">
            <w:pPr>
              <w:adjustRightInd w:val="0"/>
              <w:ind w:firstLine="5"/>
              <w:jc w:val="center"/>
              <w:rPr>
                <w:color w:val="000000" w:themeColor="text1"/>
                <w:sz w:val="18"/>
                <w:szCs w:val="18"/>
              </w:rPr>
            </w:pPr>
            <w:r w:rsidRPr="00723CA5">
              <w:rPr>
                <w:color w:val="000000" w:themeColor="text1"/>
                <w:sz w:val="18"/>
                <w:szCs w:val="18"/>
              </w:rPr>
              <w:t>3</w:t>
            </w:r>
          </w:p>
        </w:tc>
        <w:tc>
          <w:tcPr>
            <w:tcW w:w="1113" w:type="pct"/>
            <w:tcBorders>
              <w:top w:val="single" w:sz="4" w:space="0" w:color="auto"/>
              <w:left w:val="single" w:sz="4" w:space="0" w:color="auto"/>
              <w:bottom w:val="single" w:sz="4" w:space="0" w:color="auto"/>
              <w:right w:val="single" w:sz="4" w:space="0" w:color="auto"/>
            </w:tcBorders>
          </w:tcPr>
          <w:p w:rsidR="00F571CF" w:rsidRPr="00723CA5" w:rsidRDefault="00F571CF" w:rsidP="00D179BD">
            <w:pPr>
              <w:adjustRightInd w:val="0"/>
              <w:ind w:firstLine="5"/>
              <w:jc w:val="center"/>
              <w:rPr>
                <w:color w:val="000000" w:themeColor="text1"/>
                <w:sz w:val="18"/>
                <w:szCs w:val="18"/>
              </w:rPr>
            </w:pPr>
            <w:r>
              <w:rPr>
                <w:color w:val="000000" w:themeColor="text1"/>
                <w:sz w:val="18"/>
                <w:szCs w:val="18"/>
              </w:rPr>
              <w:t>4</w:t>
            </w:r>
          </w:p>
        </w:tc>
        <w:tc>
          <w:tcPr>
            <w:tcW w:w="2066" w:type="pct"/>
            <w:tcBorders>
              <w:top w:val="single" w:sz="4" w:space="0" w:color="auto"/>
              <w:left w:val="single" w:sz="4" w:space="0" w:color="auto"/>
              <w:bottom w:val="single" w:sz="4" w:space="0" w:color="auto"/>
              <w:right w:val="single" w:sz="4" w:space="0" w:color="auto"/>
            </w:tcBorders>
            <w:hideMark/>
          </w:tcPr>
          <w:p w:rsidR="00F571CF" w:rsidRPr="00723CA5" w:rsidRDefault="00F571CF" w:rsidP="00D179BD">
            <w:pPr>
              <w:adjustRightInd w:val="0"/>
              <w:ind w:firstLine="5"/>
              <w:jc w:val="center"/>
              <w:rPr>
                <w:color w:val="000000" w:themeColor="text1"/>
                <w:sz w:val="18"/>
                <w:szCs w:val="18"/>
              </w:rPr>
            </w:pPr>
            <w:r>
              <w:rPr>
                <w:color w:val="000000" w:themeColor="text1"/>
                <w:sz w:val="18"/>
                <w:szCs w:val="18"/>
              </w:rPr>
              <w:t>5</w:t>
            </w:r>
          </w:p>
        </w:tc>
      </w:tr>
      <w:tr w:rsidR="00F571CF" w:rsidRPr="00723CA5" w:rsidTr="00D179BD">
        <w:trPr>
          <w:trHeight w:val="332"/>
        </w:trPr>
        <w:tc>
          <w:tcPr>
            <w:tcW w:w="131" w:type="pct"/>
            <w:tcBorders>
              <w:top w:val="single" w:sz="4" w:space="0" w:color="auto"/>
              <w:left w:val="single" w:sz="4" w:space="0" w:color="auto"/>
              <w:bottom w:val="single" w:sz="4" w:space="0" w:color="auto"/>
              <w:right w:val="single" w:sz="4" w:space="0" w:color="auto"/>
            </w:tcBorders>
            <w:hideMark/>
          </w:tcPr>
          <w:p w:rsidR="00F571CF" w:rsidRPr="00296E44" w:rsidRDefault="00F571CF" w:rsidP="00D179BD">
            <w:pPr>
              <w:widowControl w:val="0"/>
              <w:autoSpaceDE w:val="0"/>
              <w:autoSpaceDN w:val="0"/>
              <w:jc w:val="center"/>
              <w:rPr>
                <w:sz w:val="18"/>
                <w:szCs w:val="18"/>
              </w:rPr>
            </w:pPr>
            <w:r>
              <w:rPr>
                <w:sz w:val="18"/>
                <w:szCs w:val="18"/>
              </w:rPr>
              <w:t>1</w:t>
            </w:r>
          </w:p>
        </w:tc>
        <w:tc>
          <w:tcPr>
            <w:tcW w:w="1319" w:type="pct"/>
            <w:shd w:val="clear" w:color="auto" w:fill="auto"/>
            <w:hideMark/>
          </w:tcPr>
          <w:p w:rsidR="00F571CF" w:rsidRPr="00BA3EC4" w:rsidRDefault="00F571CF" w:rsidP="00D179BD">
            <w:pPr>
              <w:pStyle w:val="ConsPlusNormal"/>
              <w:outlineLvl w:val="1"/>
              <w:rPr>
                <w:rFonts w:ascii="Times New Roman" w:hAnsi="Times New Roman" w:cs="Times New Roman"/>
                <w:sz w:val="18"/>
                <w:szCs w:val="18"/>
              </w:rPr>
            </w:pPr>
            <w:r w:rsidRPr="00BA3EC4">
              <w:rPr>
                <w:rFonts w:ascii="Times New Roman" w:hAnsi="Times New Roman" w:cs="Times New Roman"/>
                <w:sz w:val="18"/>
                <w:szCs w:val="18"/>
              </w:rPr>
              <w:t>Снижение общего количества преступлений, совершенных на территории муниципального образования, не менее чем на 3 % ежегодно</w:t>
            </w:r>
          </w:p>
        </w:tc>
        <w:tc>
          <w:tcPr>
            <w:tcW w:w="372" w:type="pct"/>
            <w:tcBorders>
              <w:top w:val="single" w:sz="4" w:space="0" w:color="auto"/>
              <w:left w:val="single" w:sz="4" w:space="0" w:color="auto"/>
              <w:bottom w:val="single" w:sz="4" w:space="0" w:color="auto"/>
              <w:right w:val="single" w:sz="4" w:space="0" w:color="auto"/>
            </w:tcBorders>
          </w:tcPr>
          <w:p w:rsidR="00F571CF" w:rsidRPr="00296E44" w:rsidRDefault="00F571CF" w:rsidP="00D179BD">
            <w:pPr>
              <w:ind w:left="-12" w:right="-15" w:firstLine="12"/>
              <w:jc w:val="center"/>
              <w:rPr>
                <w:sz w:val="18"/>
              </w:rPr>
            </w:pPr>
            <w:r>
              <w:rPr>
                <w:sz w:val="18"/>
              </w:rPr>
              <w:t xml:space="preserve">Количество </w:t>
            </w:r>
          </w:p>
        </w:tc>
        <w:tc>
          <w:tcPr>
            <w:tcW w:w="1113" w:type="pct"/>
            <w:tcBorders>
              <w:top w:val="single" w:sz="4" w:space="0" w:color="auto"/>
              <w:left w:val="single" w:sz="4" w:space="0" w:color="auto"/>
              <w:bottom w:val="single" w:sz="4" w:space="0" w:color="auto"/>
              <w:right w:val="single" w:sz="4" w:space="0" w:color="auto"/>
            </w:tcBorders>
          </w:tcPr>
          <w:p w:rsidR="00F571CF" w:rsidRPr="00723CA5" w:rsidRDefault="00F571CF" w:rsidP="00D179BD">
            <w:pPr>
              <w:ind w:left="-12" w:right="-15" w:firstLine="12"/>
              <w:rPr>
                <w:sz w:val="18"/>
                <w:szCs w:val="18"/>
              </w:rPr>
            </w:pPr>
            <w:r w:rsidRPr="009B394D">
              <w:rPr>
                <w:sz w:val="18"/>
                <w:szCs w:val="18"/>
              </w:rPr>
              <w:t>Статистический сборник «Состояние преступности в Московской области» информационного центра Главного управления МВД России по Московской области</w:t>
            </w:r>
            <w:bookmarkStart w:id="0" w:name="_GoBack"/>
            <w:bookmarkEnd w:id="0"/>
          </w:p>
        </w:tc>
        <w:tc>
          <w:tcPr>
            <w:tcW w:w="2066" w:type="pct"/>
            <w:tcBorders>
              <w:top w:val="single" w:sz="4" w:space="0" w:color="auto"/>
              <w:left w:val="single" w:sz="4" w:space="0" w:color="auto"/>
              <w:bottom w:val="single" w:sz="4" w:space="0" w:color="auto"/>
              <w:right w:val="single" w:sz="4" w:space="0" w:color="auto"/>
            </w:tcBorders>
            <w:hideMark/>
          </w:tcPr>
          <w:p w:rsidR="00F571CF" w:rsidRPr="009B394D" w:rsidRDefault="00F571CF" w:rsidP="00D179BD">
            <w:pPr>
              <w:adjustRightInd w:val="0"/>
              <w:rPr>
                <w:color w:val="000000" w:themeColor="text1"/>
                <w:sz w:val="18"/>
                <w:szCs w:val="18"/>
              </w:rPr>
            </w:pPr>
            <w:r w:rsidRPr="009B394D">
              <w:rPr>
                <w:color w:val="000000" w:themeColor="text1"/>
                <w:sz w:val="18"/>
                <w:szCs w:val="18"/>
              </w:rPr>
              <w:t>Значение показателя рассчитывается по формуле:</w:t>
            </w:r>
          </w:p>
          <w:p w:rsidR="00F571CF" w:rsidRPr="009B394D" w:rsidRDefault="00F571CF" w:rsidP="00D179BD">
            <w:pPr>
              <w:adjustRightInd w:val="0"/>
              <w:rPr>
                <w:color w:val="000000" w:themeColor="text1"/>
                <w:sz w:val="18"/>
                <w:szCs w:val="18"/>
              </w:rPr>
            </w:pPr>
          </w:p>
          <w:p w:rsidR="00F571CF" w:rsidRPr="009B394D" w:rsidRDefault="00F571CF" w:rsidP="00D179BD">
            <w:pPr>
              <w:adjustRightInd w:val="0"/>
              <w:rPr>
                <w:color w:val="000000" w:themeColor="text1"/>
                <w:sz w:val="18"/>
                <w:szCs w:val="18"/>
              </w:rPr>
            </w:pPr>
            <w:r w:rsidRPr="009B394D">
              <w:rPr>
                <w:color w:val="000000" w:themeColor="text1"/>
                <w:sz w:val="18"/>
                <w:szCs w:val="18"/>
              </w:rPr>
              <w:t>Кптг = Кппг x 0,97,</w:t>
            </w:r>
          </w:p>
          <w:p w:rsidR="00F571CF" w:rsidRPr="009B394D" w:rsidRDefault="00F571CF" w:rsidP="00D179BD">
            <w:pPr>
              <w:adjustRightInd w:val="0"/>
              <w:rPr>
                <w:color w:val="000000" w:themeColor="text1"/>
                <w:sz w:val="18"/>
                <w:szCs w:val="18"/>
              </w:rPr>
            </w:pPr>
            <w:r w:rsidRPr="009B394D">
              <w:rPr>
                <w:color w:val="000000" w:themeColor="text1"/>
                <w:sz w:val="18"/>
                <w:szCs w:val="18"/>
              </w:rPr>
              <w:t>где:</w:t>
            </w:r>
          </w:p>
          <w:p w:rsidR="00F571CF" w:rsidRPr="009B394D" w:rsidRDefault="00F571CF" w:rsidP="00D179BD">
            <w:pPr>
              <w:adjustRightInd w:val="0"/>
              <w:rPr>
                <w:color w:val="000000" w:themeColor="text1"/>
                <w:sz w:val="18"/>
                <w:szCs w:val="18"/>
              </w:rPr>
            </w:pPr>
            <w:r w:rsidRPr="009B394D">
              <w:rPr>
                <w:color w:val="000000" w:themeColor="text1"/>
                <w:sz w:val="18"/>
                <w:szCs w:val="18"/>
              </w:rPr>
              <w:t xml:space="preserve">Кптг  – кол-во преступлений текущего года, </w:t>
            </w:r>
          </w:p>
          <w:p w:rsidR="00F571CF" w:rsidRPr="00723CA5" w:rsidRDefault="00F571CF" w:rsidP="00D179BD">
            <w:pPr>
              <w:adjustRightInd w:val="0"/>
              <w:rPr>
                <w:color w:val="000000" w:themeColor="text1"/>
                <w:sz w:val="18"/>
                <w:szCs w:val="18"/>
              </w:rPr>
            </w:pPr>
            <w:r w:rsidRPr="009B394D">
              <w:rPr>
                <w:color w:val="000000" w:themeColor="text1"/>
                <w:sz w:val="18"/>
                <w:szCs w:val="18"/>
              </w:rPr>
              <w:t>Кппг  – кол-во преступлений предыдущего года</w:t>
            </w:r>
          </w:p>
        </w:tc>
      </w:tr>
      <w:tr w:rsidR="00F571CF" w:rsidRPr="00723CA5" w:rsidTr="00D179BD">
        <w:trPr>
          <w:trHeight w:val="332"/>
        </w:trPr>
        <w:tc>
          <w:tcPr>
            <w:tcW w:w="131" w:type="pct"/>
            <w:tcBorders>
              <w:top w:val="single" w:sz="4" w:space="0" w:color="auto"/>
              <w:left w:val="single" w:sz="4" w:space="0" w:color="auto"/>
              <w:bottom w:val="single" w:sz="4" w:space="0" w:color="auto"/>
              <w:right w:val="single" w:sz="4" w:space="0" w:color="auto"/>
            </w:tcBorders>
            <w:shd w:val="clear" w:color="auto" w:fill="auto"/>
          </w:tcPr>
          <w:p w:rsidR="00F571CF" w:rsidRPr="00296E44" w:rsidRDefault="00F571CF" w:rsidP="00D179BD">
            <w:pPr>
              <w:widowControl w:val="0"/>
              <w:autoSpaceDE w:val="0"/>
              <w:autoSpaceDN w:val="0"/>
              <w:jc w:val="center"/>
              <w:rPr>
                <w:sz w:val="18"/>
                <w:szCs w:val="18"/>
              </w:rPr>
            </w:pPr>
            <w:r>
              <w:rPr>
                <w:sz w:val="18"/>
                <w:szCs w:val="18"/>
              </w:rPr>
              <w:t>2</w:t>
            </w:r>
          </w:p>
        </w:tc>
        <w:tc>
          <w:tcPr>
            <w:tcW w:w="1319" w:type="pct"/>
            <w:shd w:val="clear" w:color="auto" w:fill="auto"/>
          </w:tcPr>
          <w:p w:rsidR="00F571CF" w:rsidRPr="00647BDA" w:rsidRDefault="00F571CF" w:rsidP="00D179BD">
            <w:pPr>
              <w:pStyle w:val="ConsPlusNormal"/>
              <w:outlineLvl w:val="1"/>
              <w:rPr>
                <w:rFonts w:ascii="Times New Roman" w:hAnsi="Times New Roman" w:cs="Times New Roman"/>
                <w:sz w:val="18"/>
                <w:szCs w:val="18"/>
              </w:rPr>
            </w:pPr>
            <w:r w:rsidRPr="00647BDA">
              <w:rPr>
                <w:rFonts w:ascii="Times New Roman" w:hAnsi="Times New Roman" w:cs="Times New Roman"/>
                <w:sz w:val="18"/>
                <w:szCs w:val="18"/>
              </w:rPr>
              <w:t>Увеличение общего количества видеокамер, введенных в эксплуатацию в систему технологического обеспечения региональной общественной безопасности и оперативного управления «Безопасный регион», не менее чем на 5 % ежегодно</w:t>
            </w:r>
          </w:p>
        </w:tc>
        <w:tc>
          <w:tcPr>
            <w:tcW w:w="372" w:type="pct"/>
            <w:shd w:val="clear" w:color="auto" w:fill="auto"/>
          </w:tcPr>
          <w:p w:rsidR="00F571CF" w:rsidRPr="001D6A08" w:rsidRDefault="00F571CF" w:rsidP="00D179BD">
            <w:pPr>
              <w:pStyle w:val="ConsPlusNormal"/>
              <w:ind w:firstLine="34"/>
              <w:jc w:val="center"/>
              <w:outlineLvl w:val="1"/>
              <w:rPr>
                <w:rFonts w:ascii="Times New Roman" w:hAnsi="Times New Roman" w:cs="Times New Roman"/>
                <w:sz w:val="18"/>
                <w:szCs w:val="18"/>
              </w:rPr>
            </w:pPr>
            <w:r>
              <w:rPr>
                <w:rFonts w:ascii="Times New Roman" w:hAnsi="Times New Roman" w:cs="Times New Roman"/>
                <w:sz w:val="18"/>
                <w:szCs w:val="18"/>
              </w:rPr>
              <w:t>единицы</w:t>
            </w:r>
          </w:p>
        </w:tc>
        <w:tc>
          <w:tcPr>
            <w:tcW w:w="1113" w:type="pct"/>
            <w:tcBorders>
              <w:top w:val="single" w:sz="4" w:space="0" w:color="auto"/>
              <w:left w:val="single" w:sz="4" w:space="0" w:color="auto"/>
              <w:bottom w:val="single" w:sz="4" w:space="0" w:color="auto"/>
              <w:right w:val="single" w:sz="4" w:space="0" w:color="auto"/>
            </w:tcBorders>
          </w:tcPr>
          <w:p w:rsidR="00F571CF" w:rsidRPr="00723CA5" w:rsidRDefault="00F571CF" w:rsidP="00D179BD">
            <w:pPr>
              <w:ind w:left="-12" w:right="-15" w:firstLine="12"/>
              <w:rPr>
                <w:sz w:val="18"/>
                <w:szCs w:val="18"/>
              </w:rPr>
            </w:pPr>
            <w:r>
              <w:rPr>
                <w:sz w:val="18"/>
                <w:szCs w:val="18"/>
              </w:rPr>
              <w:t>Отчеты Администрации</w:t>
            </w:r>
          </w:p>
        </w:tc>
        <w:tc>
          <w:tcPr>
            <w:tcW w:w="2066" w:type="pct"/>
            <w:tcBorders>
              <w:top w:val="single" w:sz="4" w:space="0" w:color="auto"/>
              <w:left w:val="single" w:sz="4" w:space="0" w:color="auto"/>
              <w:bottom w:val="single" w:sz="4" w:space="0" w:color="auto"/>
              <w:right w:val="single" w:sz="4" w:space="0" w:color="auto"/>
            </w:tcBorders>
          </w:tcPr>
          <w:p w:rsidR="00F571CF" w:rsidRPr="000F019D" w:rsidRDefault="00F571CF" w:rsidP="00D179BD">
            <w:pPr>
              <w:adjustRightInd w:val="0"/>
              <w:rPr>
                <w:color w:val="000000" w:themeColor="text1"/>
                <w:sz w:val="18"/>
                <w:szCs w:val="18"/>
              </w:rPr>
            </w:pPr>
            <w:r w:rsidRPr="000F019D">
              <w:rPr>
                <w:color w:val="000000" w:themeColor="text1"/>
                <w:sz w:val="18"/>
                <w:szCs w:val="18"/>
              </w:rPr>
              <w:t>Значение показателя рассчитывается по формуле:</w:t>
            </w:r>
          </w:p>
          <w:p w:rsidR="00F571CF" w:rsidRPr="000F019D" w:rsidRDefault="00F571CF" w:rsidP="00D179BD">
            <w:pPr>
              <w:adjustRightInd w:val="0"/>
              <w:rPr>
                <w:color w:val="000000" w:themeColor="text1"/>
                <w:sz w:val="18"/>
                <w:szCs w:val="18"/>
              </w:rPr>
            </w:pPr>
          </w:p>
          <w:p w:rsidR="00F571CF" w:rsidRPr="000F019D" w:rsidRDefault="00F571CF" w:rsidP="00D179BD">
            <w:pPr>
              <w:adjustRightInd w:val="0"/>
              <w:rPr>
                <w:color w:val="000000" w:themeColor="text1"/>
                <w:sz w:val="18"/>
                <w:szCs w:val="18"/>
              </w:rPr>
            </w:pPr>
            <w:r w:rsidRPr="000F019D">
              <w:rPr>
                <w:color w:val="000000" w:themeColor="text1"/>
                <w:sz w:val="18"/>
                <w:szCs w:val="18"/>
              </w:rPr>
              <w:t>Вбртг = Вбрпг х 1,05</w:t>
            </w:r>
          </w:p>
          <w:p w:rsidR="00F571CF" w:rsidRPr="000F019D" w:rsidRDefault="00F571CF" w:rsidP="00D179BD">
            <w:pPr>
              <w:adjustRightInd w:val="0"/>
              <w:rPr>
                <w:color w:val="000000" w:themeColor="text1"/>
                <w:sz w:val="18"/>
                <w:szCs w:val="18"/>
              </w:rPr>
            </w:pPr>
            <w:r w:rsidRPr="000F019D">
              <w:rPr>
                <w:color w:val="000000" w:themeColor="text1"/>
                <w:sz w:val="18"/>
                <w:szCs w:val="18"/>
              </w:rPr>
              <w:t>где:</w:t>
            </w:r>
          </w:p>
          <w:p w:rsidR="00F571CF" w:rsidRPr="000F019D" w:rsidRDefault="00F571CF" w:rsidP="00D179BD">
            <w:pPr>
              <w:adjustRightInd w:val="0"/>
              <w:rPr>
                <w:color w:val="000000" w:themeColor="text1"/>
                <w:sz w:val="18"/>
                <w:szCs w:val="18"/>
              </w:rPr>
            </w:pPr>
            <w:r w:rsidRPr="000F019D">
              <w:rPr>
                <w:color w:val="000000" w:themeColor="text1"/>
                <w:sz w:val="18"/>
                <w:szCs w:val="18"/>
              </w:rPr>
              <w:t>Вбртг – кол-во видеокамер, подключенных к системе БР в текущем году,</w:t>
            </w:r>
          </w:p>
          <w:p w:rsidR="00F571CF" w:rsidRPr="00723CA5" w:rsidRDefault="00F571CF" w:rsidP="00D179BD">
            <w:pPr>
              <w:adjustRightInd w:val="0"/>
              <w:rPr>
                <w:color w:val="000000" w:themeColor="text1"/>
                <w:sz w:val="18"/>
                <w:szCs w:val="18"/>
              </w:rPr>
            </w:pPr>
            <w:r w:rsidRPr="000F019D">
              <w:rPr>
                <w:color w:val="000000" w:themeColor="text1"/>
                <w:sz w:val="18"/>
                <w:szCs w:val="18"/>
              </w:rPr>
              <w:t>Вбрпг – кол-во видеокамер, подключенных к системе БР в предыдущем году</w:t>
            </w:r>
          </w:p>
        </w:tc>
      </w:tr>
      <w:tr w:rsidR="00F571CF" w:rsidRPr="00723CA5" w:rsidTr="00D179BD">
        <w:trPr>
          <w:trHeight w:val="332"/>
        </w:trPr>
        <w:tc>
          <w:tcPr>
            <w:tcW w:w="131" w:type="pct"/>
            <w:tcBorders>
              <w:top w:val="single" w:sz="4" w:space="0" w:color="auto"/>
              <w:left w:val="single" w:sz="4" w:space="0" w:color="auto"/>
              <w:bottom w:val="single" w:sz="4" w:space="0" w:color="auto"/>
              <w:right w:val="single" w:sz="4" w:space="0" w:color="auto"/>
            </w:tcBorders>
          </w:tcPr>
          <w:p w:rsidR="00F571CF" w:rsidRDefault="00F571CF" w:rsidP="00D179BD">
            <w:pPr>
              <w:widowControl w:val="0"/>
              <w:autoSpaceDE w:val="0"/>
              <w:autoSpaceDN w:val="0"/>
              <w:jc w:val="center"/>
              <w:rPr>
                <w:sz w:val="18"/>
                <w:szCs w:val="18"/>
              </w:rPr>
            </w:pPr>
            <w:r>
              <w:rPr>
                <w:sz w:val="18"/>
                <w:szCs w:val="18"/>
              </w:rPr>
              <w:t>3</w:t>
            </w:r>
          </w:p>
        </w:tc>
        <w:tc>
          <w:tcPr>
            <w:tcW w:w="1319" w:type="pct"/>
            <w:shd w:val="clear" w:color="auto" w:fill="auto"/>
          </w:tcPr>
          <w:p w:rsidR="00F571CF" w:rsidRPr="00647BDA" w:rsidRDefault="00F571CF" w:rsidP="00D179BD">
            <w:pPr>
              <w:pStyle w:val="ConsPlusNormal"/>
              <w:outlineLvl w:val="1"/>
              <w:rPr>
                <w:rFonts w:ascii="Times New Roman" w:hAnsi="Times New Roman" w:cs="Times New Roman"/>
                <w:sz w:val="18"/>
                <w:szCs w:val="18"/>
              </w:rPr>
            </w:pPr>
            <w:r w:rsidRPr="00927AB6">
              <w:rPr>
                <w:rFonts w:ascii="Times New Roman" w:hAnsi="Times New Roman"/>
                <w:sz w:val="18"/>
                <w:szCs w:val="18"/>
              </w:rPr>
              <w:t>Доля транспортировок умерших в морг с мест обнаружения или происшествия для производства судебно-медицинской экспертизы, произведенных в соответствии с установленными требованиями</w:t>
            </w:r>
          </w:p>
        </w:tc>
        <w:tc>
          <w:tcPr>
            <w:tcW w:w="372" w:type="pct"/>
            <w:shd w:val="clear" w:color="auto" w:fill="auto"/>
          </w:tcPr>
          <w:p w:rsidR="00F571CF" w:rsidRDefault="00F571CF" w:rsidP="00D179BD">
            <w:pPr>
              <w:pStyle w:val="ConsPlusNormal"/>
              <w:ind w:firstLine="34"/>
              <w:jc w:val="center"/>
              <w:outlineLvl w:val="1"/>
              <w:rPr>
                <w:rFonts w:ascii="Times New Roman" w:hAnsi="Times New Roman" w:cs="Times New Roman"/>
                <w:sz w:val="18"/>
                <w:szCs w:val="18"/>
              </w:rPr>
            </w:pPr>
            <w:r>
              <w:rPr>
                <w:rFonts w:ascii="Times New Roman" w:hAnsi="Times New Roman" w:cs="Times New Roman"/>
                <w:sz w:val="18"/>
                <w:szCs w:val="18"/>
              </w:rPr>
              <w:t>процент</w:t>
            </w:r>
          </w:p>
        </w:tc>
        <w:tc>
          <w:tcPr>
            <w:tcW w:w="1113" w:type="pct"/>
            <w:shd w:val="clear" w:color="auto" w:fill="auto"/>
          </w:tcPr>
          <w:p w:rsidR="00F571CF" w:rsidRPr="00927AB6" w:rsidRDefault="00F571CF" w:rsidP="00D179BD">
            <w:pPr>
              <w:pStyle w:val="ConsPlusNormal"/>
              <w:rPr>
                <w:rFonts w:ascii="Times New Roman" w:hAnsi="Times New Roman" w:cs="Times New Roman"/>
                <w:sz w:val="18"/>
                <w:szCs w:val="18"/>
              </w:rPr>
            </w:pPr>
            <w:r>
              <w:rPr>
                <w:rFonts w:ascii="Times New Roman" w:hAnsi="Times New Roman" w:cs="Times New Roman"/>
                <w:sz w:val="18"/>
                <w:szCs w:val="18"/>
              </w:rPr>
              <w:t>Отчеты Администрации</w:t>
            </w:r>
          </w:p>
        </w:tc>
        <w:tc>
          <w:tcPr>
            <w:tcW w:w="2066" w:type="pct"/>
            <w:shd w:val="clear" w:color="auto" w:fill="auto"/>
          </w:tcPr>
          <w:p w:rsidR="00F571CF" w:rsidRPr="00927AB6" w:rsidRDefault="00F571CF" w:rsidP="00D179BD">
            <w:pPr>
              <w:autoSpaceDE w:val="0"/>
              <w:autoSpaceDN w:val="0"/>
              <w:adjustRightInd w:val="0"/>
              <w:rPr>
                <w:sz w:val="18"/>
                <w:szCs w:val="18"/>
              </w:rPr>
            </w:pPr>
            <w:r w:rsidRPr="00927AB6">
              <w:rPr>
                <w:sz w:val="18"/>
                <w:szCs w:val="18"/>
              </w:rPr>
              <w:t>Значение показателя рассчитывается по формуле:</w:t>
            </w:r>
          </w:p>
          <w:p w:rsidR="00F571CF" w:rsidRPr="00927AB6" w:rsidRDefault="00F571CF" w:rsidP="00D179BD">
            <w:pPr>
              <w:autoSpaceDE w:val="0"/>
              <w:autoSpaceDN w:val="0"/>
              <w:adjustRightInd w:val="0"/>
              <w:rPr>
                <w:sz w:val="18"/>
                <w:szCs w:val="18"/>
              </w:rPr>
            </w:pPr>
          </w:p>
          <w:p w:rsidR="00F571CF" w:rsidRPr="00927AB6" w:rsidRDefault="00F571CF" w:rsidP="00D179BD">
            <w:pPr>
              <w:autoSpaceDE w:val="0"/>
              <w:autoSpaceDN w:val="0"/>
              <w:adjustRightInd w:val="0"/>
              <w:outlineLvl w:val="0"/>
              <w:rPr>
                <w:sz w:val="18"/>
                <w:szCs w:val="18"/>
              </w:rPr>
            </w:pPr>
            <m:oMathPara>
              <m:oMathParaPr>
                <m:jc m:val="left"/>
              </m:oMathParaPr>
              <m:oMath>
                <m:r>
                  <m:rPr>
                    <m:sty m:val="p"/>
                  </m:rPr>
                  <w:rPr>
                    <w:rFonts w:ascii="Cambria Math" w:hAnsi="Cambria Math"/>
                    <w:sz w:val="18"/>
                    <w:szCs w:val="18"/>
                  </w:rPr>
                  <m:t>ДТ=</m:t>
                </m:r>
                <m:d>
                  <m:dPr>
                    <m:ctrlPr>
                      <w:rPr>
                        <w:rFonts w:ascii="Cambria Math" w:hAnsi="Cambria Math"/>
                        <w:sz w:val="18"/>
                        <w:szCs w:val="18"/>
                      </w:rPr>
                    </m:ctrlPr>
                  </m:dPr>
                  <m:e>
                    <m:r>
                      <m:rPr>
                        <m:sty m:val="p"/>
                      </m:rPr>
                      <w:rPr>
                        <w:rFonts w:ascii="Cambria Math" w:hAnsi="Cambria Math"/>
                        <w:sz w:val="18"/>
                        <w:szCs w:val="18"/>
                      </w:rPr>
                      <m:t>1-</m:t>
                    </m:r>
                    <m:f>
                      <m:fPr>
                        <m:ctrlPr>
                          <w:rPr>
                            <w:rFonts w:ascii="Cambria Math" w:hAnsi="Cambria Math"/>
                            <w:sz w:val="18"/>
                            <w:szCs w:val="18"/>
                          </w:rPr>
                        </m:ctrlPr>
                      </m:fPr>
                      <m:num>
                        <m:r>
                          <m:rPr>
                            <m:sty m:val="p"/>
                          </m:rPr>
                          <w:rPr>
                            <w:rFonts w:ascii="Cambria Math" w:hAnsi="Cambria Math"/>
                            <w:sz w:val="18"/>
                            <w:szCs w:val="18"/>
                          </w:rPr>
                          <m:t>Тн</m:t>
                        </m:r>
                      </m:num>
                      <m:den>
                        <m:r>
                          <m:rPr>
                            <m:sty m:val="p"/>
                          </m:rPr>
                          <w:rPr>
                            <w:rFonts w:ascii="Cambria Math" w:hAnsi="Cambria Math"/>
                            <w:sz w:val="18"/>
                            <w:szCs w:val="18"/>
                          </w:rPr>
                          <m:t>Тобщ</m:t>
                        </m:r>
                      </m:den>
                    </m:f>
                  </m:e>
                </m:d>
                <m:r>
                  <m:rPr>
                    <m:sty m:val="p"/>
                  </m:rPr>
                  <w:rPr>
                    <w:rFonts w:ascii="Cambria Math" w:hAnsi="Cambria Math"/>
                    <w:sz w:val="18"/>
                    <w:szCs w:val="18"/>
                  </w:rPr>
                  <m:t>х100%</m:t>
                </m:r>
              </m:oMath>
            </m:oMathPara>
          </w:p>
          <w:p w:rsidR="00F571CF" w:rsidRPr="00927AB6" w:rsidRDefault="00F571CF" w:rsidP="00D179BD">
            <w:pPr>
              <w:autoSpaceDE w:val="0"/>
              <w:autoSpaceDN w:val="0"/>
              <w:adjustRightInd w:val="0"/>
              <w:rPr>
                <w:sz w:val="18"/>
                <w:szCs w:val="18"/>
              </w:rPr>
            </w:pPr>
          </w:p>
          <w:p w:rsidR="00F571CF" w:rsidRPr="00927AB6" w:rsidRDefault="00F571CF" w:rsidP="00D179BD">
            <w:pPr>
              <w:autoSpaceDE w:val="0"/>
              <w:autoSpaceDN w:val="0"/>
              <w:adjustRightInd w:val="0"/>
              <w:rPr>
                <w:sz w:val="18"/>
                <w:szCs w:val="18"/>
              </w:rPr>
            </w:pPr>
            <w:r w:rsidRPr="00927AB6">
              <w:rPr>
                <w:sz w:val="18"/>
                <w:szCs w:val="18"/>
              </w:rPr>
              <w:t>где:</w:t>
            </w:r>
          </w:p>
          <w:p w:rsidR="00F571CF" w:rsidRPr="00927AB6" w:rsidRDefault="00F571CF" w:rsidP="00D179BD">
            <w:pPr>
              <w:autoSpaceDE w:val="0"/>
              <w:autoSpaceDN w:val="0"/>
              <w:adjustRightInd w:val="0"/>
              <w:rPr>
                <w:sz w:val="18"/>
                <w:szCs w:val="18"/>
              </w:rPr>
            </w:pPr>
            <w:r w:rsidRPr="00927AB6">
              <w:rPr>
                <w:sz w:val="18"/>
                <w:szCs w:val="18"/>
              </w:rPr>
              <w:t>ДТ - доля транспортировок умерших в морг с мест обнаружения или происшествия для производства судебно-медицинской экспертизы, произведенных в соответствии с установленными требованиями;</w:t>
            </w:r>
          </w:p>
          <w:p w:rsidR="00F571CF" w:rsidRPr="00927AB6" w:rsidRDefault="00F571CF" w:rsidP="00D179BD">
            <w:pPr>
              <w:autoSpaceDE w:val="0"/>
              <w:autoSpaceDN w:val="0"/>
              <w:adjustRightInd w:val="0"/>
              <w:rPr>
                <w:sz w:val="18"/>
                <w:szCs w:val="18"/>
              </w:rPr>
            </w:pPr>
            <w:r w:rsidRPr="00927AB6">
              <w:rPr>
                <w:sz w:val="18"/>
                <w:szCs w:val="18"/>
              </w:rPr>
              <w:t xml:space="preserve">Тн – количество транспортировок умерших в морг, по которым поступили обоснованные жалобы о нарушениях порядка осуществления транспортировки умерших в морг, Стандарта качества транспортировки умерших в морг либо выявлены нарушения контрольно-надзорными органами, органами местного самоуправления; </w:t>
            </w:r>
          </w:p>
          <w:p w:rsidR="00F571CF" w:rsidRPr="00927AB6" w:rsidRDefault="00F571CF" w:rsidP="00D179BD">
            <w:pPr>
              <w:autoSpaceDE w:val="0"/>
              <w:autoSpaceDN w:val="0"/>
              <w:adjustRightInd w:val="0"/>
              <w:rPr>
                <w:sz w:val="18"/>
                <w:szCs w:val="18"/>
              </w:rPr>
            </w:pPr>
            <w:r w:rsidRPr="00927AB6">
              <w:rPr>
                <w:sz w:val="18"/>
                <w:szCs w:val="18"/>
              </w:rPr>
              <w:t>Тобщ – общее фактическое количество осуществленных транспортировок умерших в морг</w:t>
            </w:r>
          </w:p>
        </w:tc>
      </w:tr>
      <w:tr w:rsidR="00F571CF" w:rsidRPr="00723CA5" w:rsidTr="00D179BD">
        <w:trPr>
          <w:trHeight w:val="332"/>
        </w:trPr>
        <w:tc>
          <w:tcPr>
            <w:tcW w:w="131" w:type="pct"/>
            <w:tcBorders>
              <w:top w:val="single" w:sz="4" w:space="0" w:color="auto"/>
              <w:left w:val="single" w:sz="4" w:space="0" w:color="auto"/>
              <w:bottom w:val="single" w:sz="4" w:space="0" w:color="auto"/>
              <w:right w:val="single" w:sz="4" w:space="0" w:color="auto"/>
            </w:tcBorders>
          </w:tcPr>
          <w:p w:rsidR="00F571CF" w:rsidRDefault="00F571CF" w:rsidP="00D179BD">
            <w:pPr>
              <w:widowControl w:val="0"/>
              <w:autoSpaceDE w:val="0"/>
              <w:autoSpaceDN w:val="0"/>
              <w:jc w:val="center"/>
              <w:rPr>
                <w:sz w:val="18"/>
                <w:szCs w:val="18"/>
              </w:rPr>
            </w:pPr>
            <w:r>
              <w:rPr>
                <w:sz w:val="18"/>
                <w:szCs w:val="18"/>
              </w:rPr>
              <w:t>4</w:t>
            </w:r>
          </w:p>
        </w:tc>
        <w:tc>
          <w:tcPr>
            <w:tcW w:w="1319" w:type="pct"/>
            <w:shd w:val="clear" w:color="auto" w:fill="auto"/>
          </w:tcPr>
          <w:p w:rsidR="00F571CF" w:rsidRPr="004A7B66" w:rsidRDefault="00F571CF" w:rsidP="00D179BD">
            <w:pPr>
              <w:pStyle w:val="ConsPlusNormal"/>
              <w:outlineLvl w:val="1"/>
              <w:rPr>
                <w:rFonts w:ascii="Times New Roman" w:hAnsi="Times New Roman"/>
                <w:sz w:val="18"/>
                <w:szCs w:val="18"/>
              </w:rPr>
            </w:pPr>
            <w:r w:rsidRPr="004A7B66">
              <w:rPr>
                <w:rFonts w:ascii="Times New Roman" w:hAnsi="Times New Roman"/>
                <w:sz w:val="18"/>
                <w:szCs w:val="18"/>
              </w:rPr>
              <w:t>Снижение уровня вовлеченности населения в незаконный оборот наркотиков на 100 тыс. населения</w:t>
            </w:r>
          </w:p>
        </w:tc>
        <w:tc>
          <w:tcPr>
            <w:tcW w:w="372" w:type="pct"/>
            <w:shd w:val="clear" w:color="auto" w:fill="auto"/>
          </w:tcPr>
          <w:p w:rsidR="00F571CF" w:rsidRPr="004A7B66" w:rsidRDefault="00F571CF" w:rsidP="00D179BD">
            <w:pPr>
              <w:pStyle w:val="ConsPlusNormal"/>
              <w:jc w:val="center"/>
              <w:outlineLvl w:val="1"/>
              <w:rPr>
                <w:rFonts w:ascii="Times New Roman" w:hAnsi="Times New Roman"/>
                <w:sz w:val="18"/>
                <w:szCs w:val="18"/>
              </w:rPr>
            </w:pPr>
            <w:r w:rsidRPr="004A7B66">
              <w:rPr>
                <w:rFonts w:ascii="Times New Roman" w:hAnsi="Times New Roman"/>
                <w:sz w:val="18"/>
                <w:szCs w:val="18"/>
              </w:rPr>
              <w:t>человек на</w:t>
            </w:r>
          </w:p>
          <w:p w:rsidR="00F571CF" w:rsidRPr="004A7B66" w:rsidRDefault="00F571CF" w:rsidP="00D179BD">
            <w:pPr>
              <w:pStyle w:val="ConsPlusNormal"/>
              <w:jc w:val="center"/>
              <w:outlineLvl w:val="1"/>
              <w:rPr>
                <w:rFonts w:ascii="Times New Roman" w:hAnsi="Times New Roman"/>
                <w:sz w:val="18"/>
                <w:szCs w:val="18"/>
              </w:rPr>
            </w:pPr>
            <w:r w:rsidRPr="004A7B66">
              <w:rPr>
                <w:rFonts w:ascii="Times New Roman" w:hAnsi="Times New Roman"/>
                <w:sz w:val="18"/>
                <w:szCs w:val="18"/>
              </w:rPr>
              <w:t>100 тыс. населения</w:t>
            </w:r>
          </w:p>
        </w:tc>
        <w:tc>
          <w:tcPr>
            <w:tcW w:w="1113" w:type="pct"/>
            <w:shd w:val="clear" w:color="auto" w:fill="auto"/>
          </w:tcPr>
          <w:p w:rsidR="00F571CF" w:rsidRPr="003A2E1A" w:rsidRDefault="00F571CF" w:rsidP="00D179BD">
            <w:pPr>
              <w:pStyle w:val="ConsPlusNormal"/>
              <w:ind w:firstLine="17"/>
              <w:outlineLvl w:val="1"/>
              <w:rPr>
                <w:rFonts w:ascii="Times New Roman" w:hAnsi="Times New Roman"/>
                <w:sz w:val="18"/>
                <w:szCs w:val="18"/>
              </w:rPr>
            </w:pPr>
            <w:r w:rsidRPr="003A2E1A">
              <w:rPr>
                <w:rFonts w:ascii="Times New Roman" w:hAnsi="Times New Roman"/>
                <w:sz w:val="18"/>
                <w:szCs w:val="18"/>
              </w:rPr>
              <w:t xml:space="preserve">Ежеквартально. </w:t>
            </w:r>
            <w:r w:rsidRPr="003A2E1A">
              <w:rPr>
                <w:rFonts w:ascii="Times New Roman" w:hAnsi="Times New Roman" w:cs="Times New Roman"/>
                <w:sz w:val="18"/>
                <w:szCs w:val="18"/>
              </w:rPr>
              <w:t>Формы межведомственной статистической отчетности  1-МВ-НОН и  4-МВ-НОН</w:t>
            </w:r>
            <w:r w:rsidRPr="003A2E1A">
              <w:t xml:space="preserve"> </w:t>
            </w:r>
            <w:r w:rsidRPr="003A2E1A">
              <w:rPr>
                <w:rFonts w:ascii="Times New Roman" w:hAnsi="Times New Roman" w:cs="Times New Roman"/>
                <w:sz w:val="18"/>
                <w:szCs w:val="18"/>
              </w:rPr>
              <w:t>к  Приказу МВД России, Министра обороны РФ, Министерства здравоохранения РФ, Министерства просвещения РФ, ФСБ России, Федеральной службы войск национальной гвардии РФ, Федеральной службы исполнения наказаний, Федеральной таможенной службы, Генеральной прокуратуры РФ, Следственного комитета РФ от 9 июля 2021 г. N 521/402/748/433/259/262/598/586/367/106 "Об утверждении форм межведомственной статистической отчетности о результатах борьбы с незаконным оборотом наркотиков", данные из статистического сборника «Численность и состав населения Московской области»</w:t>
            </w:r>
          </w:p>
        </w:tc>
        <w:tc>
          <w:tcPr>
            <w:tcW w:w="2066" w:type="pct"/>
            <w:shd w:val="clear" w:color="auto" w:fill="auto"/>
          </w:tcPr>
          <w:p w:rsidR="00F571CF" w:rsidRPr="003A2E1A" w:rsidRDefault="00F571CF" w:rsidP="00D179BD">
            <w:pPr>
              <w:widowControl w:val="0"/>
              <w:autoSpaceDE w:val="0"/>
              <w:autoSpaceDN w:val="0"/>
              <w:adjustRightInd w:val="0"/>
              <w:rPr>
                <w:sz w:val="18"/>
                <w:szCs w:val="18"/>
              </w:rPr>
            </w:pPr>
            <w:r w:rsidRPr="003A2E1A">
              <w:rPr>
                <w:sz w:val="18"/>
                <w:szCs w:val="18"/>
              </w:rPr>
              <w:t>Значение показателя рассчитывается по формуле:</w:t>
            </w:r>
          </w:p>
          <w:p w:rsidR="00F571CF" w:rsidRPr="003A2E1A" w:rsidRDefault="00F571CF" w:rsidP="00D179BD">
            <w:pPr>
              <w:widowControl w:val="0"/>
              <w:autoSpaceDE w:val="0"/>
              <w:autoSpaceDN w:val="0"/>
              <w:adjustRightInd w:val="0"/>
              <w:rPr>
                <w:sz w:val="18"/>
                <w:szCs w:val="18"/>
              </w:rPr>
            </w:pPr>
          </w:p>
          <w:p w:rsidR="00F571CF" w:rsidRPr="003A2E1A" w:rsidRDefault="00F571CF" w:rsidP="00D179BD">
            <w:pPr>
              <w:widowControl w:val="0"/>
              <w:autoSpaceDE w:val="0"/>
              <w:autoSpaceDN w:val="0"/>
              <w:adjustRightInd w:val="0"/>
              <w:rPr>
                <w:sz w:val="18"/>
                <w:szCs w:val="18"/>
              </w:rPr>
            </w:pPr>
          </w:p>
          <w:p w:rsidR="00F571CF" w:rsidRPr="003A2E1A" w:rsidRDefault="00F571CF" w:rsidP="00D179BD">
            <w:pPr>
              <w:widowControl w:val="0"/>
              <w:autoSpaceDN w:val="0"/>
              <w:adjustRightInd w:val="0"/>
              <w:ind w:left="51"/>
              <w:rPr>
                <w:sz w:val="18"/>
                <w:szCs w:val="18"/>
                <w:u w:val="single"/>
              </w:rPr>
            </w:pPr>
            <w:r w:rsidRPr="003A2E1A">
              <w:rPr>
                <w:sz w:val="18"/>
                <w:szCs w:val="18"/>
              </w:rPr>
              <w:t xml:space="preserve">                  </w:t>
            </w:r>
          </w:p>
          <w:p w:rsidR="00F571CF" w:rsidRPr="003A2E1A" w:rsidRDefault="00F571CF" w:rsidP="00D179BD">
            <w:pPr>
              <w:widowControl w:val="0"/>
              <w:autoSpaceDN w:val="0"/>
              <w:adjustRightInd w:val="0"/>
              <w:ind w:left="51"/>
              <w:rPr>
                <w:sz w:val="18"/>
                <w:szCs w:val="18"/>
              </w:rPr>
            </w:pPr>
            <w:r w:rsidRPr="003A2E1A">
              <w:rPr>
                <w:sz w:val="18"/>
                <w:szCs w:val="18"/>
              </w:rPr>
              <w:t xml:space="preserve">Внон  =   </w:t>
            </w:r>
            <m:oMath>
              <m:f>
                <m:fPr>
                  <m:ctrlPr>
                    <w:rPr>
                      <w:rFonts w:ascii="Cambria Math" w:hAnsi="Cambria Math"/>
                      <w:i/>
                      <w:sz w:val="18"/>
                      <w:szCs w:val="18"/>
                    </w:rPr>
                  </m:ctrlPr>
                </m:fPr>
                <m:num>
                  <m:r>
                    <w:rPr>
                      <w:rFonts w:ascii="Cambria Math" w:hAnsi="Cambria Math"/>
                      <w:sz w:val="18"/>
                      <w:szCs w:val="18"/>
                    </w:rPr>
                    <m:t>ЧЛсп+ЧЛадм</m:t>
                  </m:r>
                </m:num>
                <m:den>
                  <m:r>
                    <w:rPr>
                      <w:rFonts w:ascii="Cambria Math" w:hAnsi="Cambria Math"/>
                      <w:sz w:val="18"/>
                      <w:szCs w:val="18"/>
                    </w:rPr>
                    <m:t>Кжго</m:t>
                  </m:r>
                </m:den>
              </m:f>
            </m:oMath>
            <w:r w:rsidRPr="003A2E1A">
              <w:rPr>
                <w:sz w:val="18"/>
                <w:szCs w:val="18"/>
              </w:rPr>
              <w:t xml:space="preserve">  х 100 000</w:t>
            </w:r>
          </w:p>
          <w:p w:rsidR="00F571CF" w:rsidRPr="003A2E1A" w:rsidRDefault="00F571CF" w:rsidP="00D179BD">
            <w:pPr>
              <w:widowControl w:val="0"/>
              <w:autoSpaceDN w:val="0"/>
              <w:adjustRightInd w:val="0"/>
              <w:ind w:left="51"/>
              <w:rPr>
                <w:sz w:val="18"/>
                <w:szCs w:val="18"/>
              </w:rPr>
            </w:pPr>
            <w:r w:rsidRPr="003A2E1A">
              <w:rPr>
                <w:sz w:val="18"/>
                <w:szCs w:val="18"/>
              </w:rPr>
              <w:t xml:space="preserve">   </w:t>
            </w:r>
          </w:p>
          <w:p w:rsidR="00F571CF" w:rsidRPr="003A2E1A" w:rsidRDefault="00F571CF" w:rsidP="00D179BD">
            <w:pPr>
              <w:rPr>
                <w:sz w:val="18"/>
                <w:szCs w:val="18"/>
              </w:rPr>
            </w:pPr>
            <w:r w:rsidRPr="003A2E1A">
              <w:rPr>
                <w:sz w:val="18"/>
                <w:szCs w:val="18"/>
              </w:rPr>
              <w:t>где:</w:t>
            </w:r>
            <w:r w:rsidRPr="003A2E1A">
              <w:rPr>
                <w:sz w:val="18"/>
                <w:szCs w:val="18"/>
              </w:rPr>
              <w:br/>
              <w:t>Внон   – вовлеченность населения, в незаконный оборот наркотиков (случаев);</w:t>
            </w:r>
          </w:p>
          <w:p w:rsidR="00F571CF" w:rsidRPr="003A2E1A" w:rsidRDefault="00F571CF" w:rsidP="00D179BD">
            <w:pPr>
              <w:widowControl w:val="0"/>
              <w:autoSpaceDE w:val="0"/>
              <w:autoSpaceDN w:val="0"/>
              <w:adjustRightInd w:val="0"/>
              <w:jc w:val="both"/>
              <w:rPr>
                <w:sz w:val="18"/>
                <w:szCs w:val="18"/>
              </w:rPr>
            </w:pPr>
            <w:r w:rsidRPr="003A2E1A">
              <w:rPr>
                <w:sz w:val="18"/>
                <w:szCs w:val="18"/>
              </w:rPr>
              <w:t>ЧЛсп  – общее число лиц, совершивших наркопреступления (форма межведомственной статистической отчетности № 171 «1-МВ-НОН», раздел 2, строка 1, графа 1);</w:t>
            </w:r>
          </w:p>
          <w:p w:rsidR="00F571CF" w:rsidRPr="003A2E1A" w:rsidRDefault="00F571CF" w:rsidP="00D179BD">
            <w:pPr>
              <w:widowControl w:val="0"/>
              <w:autoSpaceDE w:val="0"/>
              <w:autoSpaceDN w:val="0"/>
              <w:adjustRightInd w:val="0"/>
              <w:jc w:val="both"/>
              <w:rPr>
                <w:sz w:val="18"/>
                <w:szCs w:val="18"/>
              </w:rPr>
            </w:pPr>
            <w:r w:rsidRPr="003A2E1A">
              <w:rPr>
                <w:sz w:val="18"/>
                <w:szCs w:val="18"/>
              </w:rPr>
              <w:t>ЧЛадм  – общее число лиц, совершивших административные правонарушения, связанные с незаконным оборотом наркотиков (форма межведомственной статистической отчетности № 174 «4-МВ-НОН», раздел 4, строка 1, графа 1);</w:t>
            </w:r>
          </w:p>
          <w:p w:rsidR="00F571CF" w:rsidRPr="003A2E1A" w:rsidRDefault="00F571CF" w:rsidP="00D179BD">
            <w:pPr>
              <w:widowControl w:val="0"/>
              <w:autoSpaceDE w:val="0"/>
              <w:autoSpaceDN w:val="0"/>
              <w:adjustRightInd w:val="0"/>
              <w:jc w:val="both"/>
              <w:rPr>
                <w:sz w:val="18"/>
                <w:szCs w:val="18"/>
              </w:rPr>
            </w:pPr>
            <w:r w:rsidRPr="003A2E1A">
              <w:rPr>
                <w:sz w:val="18"/>
                <w:szCs w:val="18"/>
              </w:rPr>
              <w:t>Кжго - среднегодовая численность населения (по данным Росстата)</w:t>
            </w:r>
          </w:p>
        </w:tc>
      </w:tr>
      <w:tr w:rsidR="00F571CF" w:rsidRPr="00723CA5" w:rsidTr="00D179BD">
        <w:trPr>
          <w:trHeight w:val="332"/>
        </w:trPr>
        <w:tc>
          <w:tcPr>
            <w:tcW w:w="131" w:type="pct"/>
            <w:tcBorders>
              <w:top w:val="single" w:sz="4" w:space="0" w:color="auto"/>
              <w:left w:val="single" w:sz="4" w:space="0" w:color="auto"/>
              <w:bottom w:val="single" w:sz="4" w:space="0" w:color="auto"/>
              <w:right w:val="single" w:sz="4" w:space="0" w:color="auto"/>
            </w:tcBorders>
          </w:tcPr>
          <w:p w:rsidR="00F571CF" w:rsidRDefault="00F571CF" w:rsidP="00D179BD">
            <w:pPr>
              <w:widowControl w:val="0"/>
              <w:autoSpaceDE w:val="0"/>
              <w:autoSpaceDN w:val="0"/>
              <w:jc w:val="center"/>
              <w:rPr>
                <w:sz w:val="18"/>
                <w:szCs w:val="18"/>
              </w:rPr>
            </w:pPr>
            <w:r>
              <w:rPr>
                <w:sz w:val="18"/>
                <w:szCs w:val="18"/>
              </w:rPr>
              <w:t>5</w:t>
            </w:r>
          </w:p>
        </w:tc>
        <w:tc>
          <w:tcPr>
            <w:tcW w:w="1319" w:type="pct"/>
            <w:shd w:val="clear" w:color="auto" w:fill="auto"/>
          </w:tcPr>
          <w:p w:rsidR="00F571CF" w:rsidRPr="004A7B66" w:rsidRDefault="00F571CF" w:rsidP="00D179BD">
            <w:pPr>
              <w:pStyle w:val="ConsPlusNormal"/>
              <w:outlineLvl w:val="1"/>
              <w:rPr>
                <w:rFonts w:ascii="Times New Roman" w:hAnsi="Times New Roman"/>
                <w:sz w:val="18"/>
                <w:szCs w:val="18"/>
              </w:rPr>
            </w:pPr>
            <w:r w:rsidRPr="004A7B66">
              <w:rPr>
                <w:rFonts w:ascii="Times New Roman" w:hAnsi="Times New Roman"/>
                <w:sz w:val="18"/>
                <w:szCs w:val="18"/>
              </w:rPr>
              <w:t>Снижение уровня криминогенности наркомании на 100 тыс. человек</w:t>
            </w:r>
          </w:p>
        </w:tc>
        <w:tc>
          <w:tcPr>
            <w:tcW w:w="372" w:type="pct"/>
            <w:shd w:val="clear" w:color="auto" w:fill="auto"/>
          </w:tcPr>
          <w:p w:rsidR="00F571CF" w:rsidRPr="004A7B66" w:rsidRDefault="00F571CF" w:rsidP="00D179BD">
            <w:pPr>
              <w:pStyle w:val="ConsPlusNormal"/>
              <w:jc w:val="center"/>
              <w:outlineLvl w:val="1"/>
              <w:rPr>
                <w:rFonts w:ascii="Times New Roman" w:hAnsi="Times New Roman"/>
                <w:sz w:val="18"/>
                <w:szCs w:val="18"/>
              </w:rPr>
            </w:pPr>
            <w:r w:rsidRPr="004A7B66">
              <w:rPr>
                <w:rFonts w:ascii="Times New Roman" w:hAnsi="Times New Roman"/>
                <w:sz w:val="18"/>
                <w:szCs w:val="18"/>
              </w:rPr>
              <w:t>человек на</w:t>
            </w:r>
          </w:p>
          <w:p w:rsidR="00F571CF" w:rsidRPr="004A7B66" w:rsidRDefault="00F571CF" w:rsidP="00D179BD">
            <w:pPr>
              <w:pStyle w:val="ConsPlusNormal"/>
              <w:jc w:val="center"/>
              <w:outlineLvl w:val="1"/>
              <w:rPr>
                <w:rFonts w:ascii="Times New Roman" w:hAnsi="Times New Roman"/>
                <w:sz w:val="18"/>
                <w:szCs w:val="18"/>
              </w:rPr>
            </w:pPr>
            <w:r w:rsidRPr="004A7B66">
              <w:rPr>
                <w:rFonts w:ascii="Times New Roman" w:hAnsi="Times New Roman"/>
                <w:sz w:val="18"/>
                <w:szCs w:val="18"/>
              </w:rPr>
              <w:t>100 тыс. населения</w:t>
            </w:r>
          </w:p>
        </w:tc>
        <w:tc>
          <w:tcPr>
            <w:tcW w:w="1113" w:type="pct"/>
            <w:shd w:val="clear" w:color="auto" w:fill="auto"/>
          </w:tcPr>
          <w:p w:rsidR="00F571CF" w:rsidRPr="003A2E1A" w:rsidRDefault="00F571CF" w:rsidP="00D179BD">
            <w:pPr>
              <w:pStyle w:val="ConsPlusNormal"/>
              <w:ind w:firstLine="17"/>
              <w:outlineLvl w:val="1"/>
              <w:rPr>
                <w:rFonts w:ascii="Times New Roman" w:hAnsi="Times New Roman"/>
                <w:sz w:val="18"/>
                <w:szCs w:val="18"/>
              </w:rPr>
            </w:pPr>
            <w:r w:rsidRPr="003A2E1A">
              <w:rPr>
                <w:rFonts w:ascii="Times New Roman" w:hAnsi="Times New Roman"/>
                <w:sz w:val="18"/>
                <w:szCs w:val="18"/>
              </w:rPr>
              <w:t>Ежеквартально. Формы межведомственной статистической отчетности  1-МВ-НОН и  4-МВ-НОН к  Приказу МВД России, Министра обороны РФ, Министерства здравоохранения РФ, Министерства просвещения РФ, ФСБ России, Федеральной службы войск национальной гвардии РФ, Федеральной службы исполнения наказаний, Федеральной таможенной службы, Генеральной прокуратуры РФ, Следственного комитета РФ от 9 июля 2021 г. N 521/402/748/433/259/262/598/586/367/106 "Об утверждении форм межведомственной статистической отчетности о результатах борьбы с незаконным оборотом наркотиков", данные из статистического сборника «Численность и состав населения Московской области»</w:t>
            </w:r>
          </w:p>
        </w:tc>
        <w:tc>
          <w:tcPr>
            <w:tcW w:w="2066" w:type="pct"/>
            <w:shd w:val="clear" w:color="auto" w:fill="auto"/>
          </w:tcPr>
          <w:p w:rsidR="00F571CF" w:rsidRPr="003A2E1A" w:rsidRDefault="00F571CF" w:rsidP="00D179BD">
            <w:pPr>
              <w:widowControl w:val="0"/>
              <w:autoSpaceDN w:val="0"/>
              <w:adjustRightInd w:val="0"/>
              <w:ind w:left="51"/>
              <w:rPr>
                <w:sz w:val="18"/>
                <w:szCs w:val="18"/>
              </w:rPr>
            </w:pPr>
            <w:r w:rsidRPr="003A2E1A">
              <w:rPr>
                <w:sz w:val="18"/>
                <w:szCs w:val="18"/>
              </w:rPr>
              <w:t>Значение показателя рассчитывается по формуле:</w:t>
            </w:r>
          </w:p>
          <w:p w:rsidR="00F571CF" w:rsidRPr="003A2E1A" w:rsidRDefault="00F571CF" w:rsidP="00D179BD">
            <w:pPr>
              <w:widowControl w:val="0"/>
              <w:autoSpaceDN w:val="0"/>
              <w:adjustRightInd w:val="0"/>
              <w:ind w:left="51"/>
              <w:rPr>
                <w:sz w:val="18"/>
                <w:szCs w:val="18"/>
              </w:rPr>
            </w:pPr>
          </w:p>
          <w:p w:rsidR="00F571CF" w:rsidRPr="003A2E1A" w:rsidRDefault="00F571CF" w:rsidP="00D179BD">
            <w:pPr>
              <w:widowControl w:val="0"/>
              <w:autoSpaceDN w:val="0"/>
              <w:adjustRightInd w:val="0"/>
              <w:ind w:left="51"/>
              <w:rPr>
                <w:sz w:val="18"/>
                <w:szCs w:val="18"/>
                <w:u w:val="single"/>
              </w:rPr>
            </w:pPr>
            <w:r w:rsidRPr="003A2E1A">
              <w:rPr>
                <w:sz w:val="18"/>
                <w:szCs w:val="18"/>
              </w:rPr>
              <w:t xml:space="preserve">            </w:t>
            </w:r>
          </w:p>
          <w:p w:rsidR="00F571CF" w:rsidRPr="003A2E1A" w:rsidRDefault="00F571CF" w:rsidP="00D179BD">
            <w:pPr>
              <w:widowControl w:val="0"/>
              <w:autoSpaceDN w:val="0"/>
              <w:adjustRightInd w:val="0"/>
              <w:ind w:left="51"/>
              <w:rPr>
                <w:sz w:val="18"/>
                <w:szCs w:val="18"/>
              </w:rPr>
            </w:pPr>
            <w:r w:rsidRPr="003A2E1A">
              <w:rPr>
                <w:sz w:val="18"/>
                <w:szCs w:val="18"/>
              </w:rPr>
              <w:t xml:space="preserve">Кн  =      </w:t>
            </w:r>
            <m:oMath>
              <m:f>
                <m:fPr>
                  <m:ctrlPr>
                    <w:rPr>
                      <w:rFonts w:ascii="Cambria Math" w:hAnsi="Cambria Math"/>
                      <w:i/>
                      <w:sz w:val="18"/>
                      <w:szCs w:val="18"/>
                    </w:rPr>
                  </m:ctrlPr>
                </m:fPr>
                <m:num>
                  <m:r>
                    <w:rPr>
                      <w:rFonts w:ascii="Cambria Math" w:hAnsi="Cambria Math"/>
                      <w:sz w:val="18"/>
                      <w:szCs w:val="18"/>
                    </w:rPr>
                    <m:t>ЧПсп+ЧПадм</m:t>
                  </m:r>
                </m:num>
                <m:den>
                  <m:r>
                    <w:rPr>
                      <w:rFonts w:ascii="Cambria Math" w:hAnsi="Cambria Math"/>
                      <w:sz w:val="18"/>
                      <w:szCs w:val="18"/>
                    </w:rPr>
                    <m:t>Кжго</m:t>
                  </m:r>
                </m:den>
              </m:f>
            </m:oMath>
            <w:r w:rsidRPr="003A2E1A">
              <w:rPr>
                <w:sz w:val="18"/>
                <w:szCs w:val="18"/>
              </w:rPr>
              <w:t xml:space="preserve">     х  100 000</w:t>
            </w:r>
          </w:p>
          <w:p w:rsidR="00F571CF" w:rsidRPr="003A2E1A" w:rsidRDefault="00F571CF" w:rsidP="00D179BD">
            <w:pPr>
              <w:widowControl w:val="0"/>
              <w:autoSpaceDN w:val="0"/>
              <w:adjustRightInd w:val="0"/>
              <w:ind w:left="51"/>
              <w:rPr>
                <w:sz w:val="18"/>
                <w:szCs w:val="18"/>
              </w:rPr>
            </w:pPr>
          </w:p>
          <w:p w:rsidR="00F571CF" w:rsidRPr="003A2E1A" w:rsidRDefault="00F571CF" w:rsidP="00D179BD">
            <w:pPr>
              <w:widowControl w:val="0"/>
              <w:autoSpaceDN w:val="0"/>
              <w:adjustRightInd w:val="0"/>
              <w:ind w:left="51"/>
              <w:rPr>
                <w:sz w:val="18"/>
                <w:szCs w:val="18"/>
              </w:rPr>
            </w:pPr>
            <w:r w:rsidRPr="003A2E1A">
              <w:rPr>
                <w:sz w:val="18"/>
                <w:szCs w:val="18"/>
              </w:rPr>
              <w:t>где:</w:t>
            </w:r>
          </w:p>
          <w:p w:rsidR="00F571CF" w:rsidRPr="003A2E1A" w:rsidRDefault="00F571CF" w:rsidP="00D179BD">
            <w:pPr>
              <w:widowControl w:val="0"/>
              <w:autoSpaceDN w:val="0"/>
              <w:adjustRightInd w:val="0"/>
              <w:ind w:left="51"/>
              <w:rPr>
                <w:sz w:val="18"/>
                <w:szCs w:val="18"/>
              </w:rPr>
            </w:pPr>
            <w:r w:rsidRPr="003A2E1A">
              <w:rPr>
                <w:sz w:val="18"/>
                <w:szCs w:val="18"/>
              </w:rPr>
              <w:t>Кн – криминогенность наркомании (случаев);</w:t>
            </w:r>
          </w:p>
          <w:p w:rsidR="00F571CF" w:rsidRPr="003A2E1A" w:rsidRDefault="00F571CF" w:rsidP="00D179BD">
            <w:pPr>
              <w:widowControl w:val="0"/>
              <w:autoSpaceDN w:val="0"/>
              <w:adjustRightInd w:val="0"/>
              <w:ind w:left="51"/>
              <w:rPr>
                <w:sz w:val="18"/>
                <w:szCs w:val="18"/>
              </w:rPr>
            </w:pPr>
            <w:r w:rsidRPr="003A2E1A">
              <w:rPr>
                <w:sz w:val="18"/>
                <w:szCs w:val="18"/>
              </w:rPr>
              <w:t xml:space="preserve">ЧПсп – число потребителей наркотиков, совершивших общеуголовные преступления (форма межведомственной статистической отчетности </w:t>
            </w:r>
            <w:r w:rsidRPr="003A2E1A">
              <w:rPr>
                <w:sz w:val="18"/>
                <w:szCs w:val="18"/>
              </w:rPr>
              <w:br/>
              <w:t>№ 171 «1-МВ-НОН», раздел 2, строка 43, графа 1);</w:t>
            </w:r>
          </w:p>
          <w:p w:rsidR="00F571CF" w:rsidRPr="003A2E1A" w:rsidRDefault="00F571CF" w:rsidP="00D179BD">
            <w:pPr>
              <w:widowControl w:val="0"/>
              <w:autoSpaceDN w:val="0"/>
              <w:adjustRightInd w:val="0"/>
              <w:ind w:left="51"/>
              <w:rPr>
                <w:sz w:val="18"/>
                <w:szCs w:val="18"/>
              </w:rPr>
            </w:pPr>
            <w:r w:rsidRPr="003A2E1A">
              <w:rPr>
                <w:sz w:val="18"/>
                <w:szCs w:val="18"/>
              </w:rPr>
              <w:t>ЧПадм – число лиц, совершивших административные правонарушения, связанные с потреблением наркотиков либо в состоянии наркотического опьянения (форма межведомственной статистической отчетности № 174 «4-МВ-НОН», раздел 4, строка 1, сумма граф 3, 13, 14, 15, 16)</w:t>
            </w:r>
          </w:p>
          <w:p w:rsidR="00F571CF" w:rsidRPr="003A2E1A" w:rsidRDefault="00F571CF" w:rsidP="00D179BD">
            <w:pPr>
              <w:widowControl w:val="0"/>
              <w:autoSpaceDN w:val="0"/>
              <w:adjustRightInd w:val="0"/>
              <w:ind w:left="51"/>
              <w:rPr>
                <w:sz w:val="18"/>
                <w:szCs w:val="18"/>
              </w:rPr>
            </w:pPr>
            <w:r w:rsidRPr="003A2E1A">
              <w:rPr>
                <w:sz w:val="18"/>
                <w:szCs w:val="18"/>
              </w:rPr>
              <w:t>Кжго   – среднегодовая численность населения (по данным Росстата)</w:t>
            </w:r>
          </w:p>
        </w:tc>
      </w:tr>
      <w:tr w:rsidR="00F571CF" w:rsidRPr="00723CA5" w:rsidTr="00D179BD">
        <w:trPr>
          <w:trHeight w:val="332"/>
        </w:trPr>
        <w:tc>
          <w:tcPr>
            <w:tcW w:w="131" w:type="pct"/>
            <w:tcBorders>
              <w:top w:val="single" w:sz="4" w:space="0" w:color="auto"/>
              <w:left w:val="single" w:sz="4" w:space="0" w:color="auto"/>
              <w:bottom w:val="single" w:sz="4" w:space="0" w:color="auto"/>
              <w:right w:val="single" w:sz="4" w:space="0" w:color="auto"/>
            </w:tcBorders>
          </w:tcPr>
          <w:p w:rsidR="00F571CF" w:rsidRDefault="00F571CF" w:rsidP="00D179BD">
            <w:pPr>
              <w:widowControl w:val="0"/>
              <w:autoSpaceDE w:val="0"/>
              <w:autoSpaceDN w:val="0"/>
              <w:jc w:val="center"/>
              <w:rPr>
                <w:sz w:val="18"/>
                <w:szCs w:val="18"/>
              </w:rPr>
            </w:pPr>
            <w:r>
              <w:rPr>
                <w:sz w:val="18"/>
                <w:szCs w:val="18"/>
              </w:rPr>
              <w:t>6</w:t>
            </w:r>
          </w:p>
        </w:tc>
        <w:tc>
          <w:tcPr>
            <w:tcW w:w="1319" w:type="pct"/>
            <w:shd w:val="clear" w:color="auto" w:fill="auto"/>
          </w:tcPr>
          <w:p w:rsidR="00F571CF" w:rsidRPr="00DE5E3E" w:rsidRDefault="00F571CF" w:rsidP="00D179BD">
            <w:pPr>
              <w:contextualSpacing/>
              <w:rPr>
                <w:sz w:val="18"/>
                <w:szCs w:val="18"/>
              </w:rPr>
            </w:pPr>
            <w:r w:rsidRPr="00DE5E3E">
              <w:rPr>
                <w:sz w:val="18"/>
                <w:szCs w:val="18"/>
              </w:rPr>
              <w:t>Сокращение среднего времени совместного реагирования нескольких экстренных оперативных служб на обращения населения по единому номеру «112» на территории муниципального образования Московской области</w:t>
            </w:r>
          </w:p>
        </w:tc>
        <w:tc>
          <w:tcPr>
            <w:tcW w:w="372" w:type="pct"/>
            <w:shd w:val="clear" w:color="auto" w:fill="auto"/>
          </w:tcPr>
          <w:p w:rsidR="00F571CF" w:rsidRPr="00DE5E3E" w:rsidRDefault="00F571CF" w:rsidP="00D179BD">
            <w:pPr>
              <w:pStyle w:val="ConsPlusNormal"/>
              <w:jc w:val="center"/>
              <w:rPr>
                <w:rFonts w:ascii="Times New Roman" w:hAnsi="Times New Roman" w:cs="Times New Roman"/>
                <w:sz w:val="18"/>
                <w:szCs w:val="18"/>
              </w:rPr>
            </w:pPr>
            <w:r w:rsidRPr="00DE5E3E">
              <w:rPr>
                <w:rFonts w:ascii="Times New Roman" w:hAnsi="Times New Roman" w:cs="Times New Roman"/>
                <w:sz w:val="18"/>
                <w:szCs w:val="18"/>
              </w:rPr>
              <w:t>минуты</w:t>
            </w:r>
          </w:p>
        </w:tc>
        <w:tc>
          <w:tcPr>
            <w:tcW w:w="1113" w:type="pct"/>
            <w:tcBorders>
              <w:top w:val="single" w:sz="4" w:space="0" w:color="auto"/>
              <w:left w:val="single" w:sz="4" w:space="0" w:color="auto"/>
              <w:bottom w:val="single" w:sz="4" w:space="0" w:color="auto"/>
              <w:right w:val="single" w:sz="4" w:space="0" w:color="auto"/>
            </w:tcBorders>
          </w:tcPr>
          <w:p w:rsidR="00F571CF" w:rsidRDefault="00F571CF" w:rsidP="00D179BD">
            <w:pPr>
              <w:ind w:left="-12" w:right="-15" w:firstLine="12"/>
              <w:rPr>
                <w:sz w:val="18"/>
                <w:szCs w:val="18"/>
              </w:rPr>
            </w:pPr>
            <w:r w:rsidRPr="0089166B">
              <w:rPr>
                <w:sz w:val="18"/>
                <w:szCs w:val="18"/>
              </w:rPr>
              <w:t>Модуль формирования отчетов учета времени реагирования экстренных оперативных служб системы обеспечения вызова экстренных служб по единому номеру «112» на территории Московской области, утвержденной постановлением Правительства Московской области от 25.02.2016 № 143/5 «Об утверждении Положения о системе обеспечения вызова экстренных оперативных служб по единому номеру «112» на территории Московской области»</w:t>
            </w:r>
          </w:p>
        </w:tc>
        <w:tc>
          <w:tcPr>
            <w:tcW w:w="2066" w:type="pct"/>
            <w:tcBorders>
              <w:top w:val="single" w:sz="4" w:space="0" w:color="auto"/>
              <w:left w:val="single" w:sz="4" w:space="0" w:color="auto"/>
              <w:bottom w:val="single" w:sz="4" w:space="0" w:color="auto"/>
              <w:right w:val="single" w:sz="4" w:space="0" w:color="auto"/>
            </w:tcBorders>
          </w:tcPr>
          <w:p w:rsidR="00F571CF" w:rsidRPr="008A4DEF" w:rsidRDefault="00F571CF" w:rsidP="00D179BD">
            <w:pPr>
              <w:adjustRightInd w:val="0"/>
              <w:rPr>
                <w:color w:val="000000" w:themeColor="text1"/>
                <w:sz w:val="18"/>
                <w:szCs w:val="18"/>
              </w:rPr>
            </w:pPr>
            <w:r w:rsidRPr="008A4DEF">
              <w:rPr>
                <w:color w:val="000000" w:themeColor="text1"/>
                <w:sz w:val="18"/>
                <w:szCs w:val="18"/>
              </w:rPr>
              <w:t>Значение показателя рассчитывается по формуле:</w:t>
            </w:r>
          </w:p>
          <w:p w:rsidR="00F571CF" w:rsidRPr="008A4DEF" w:rsidRDefault="00F571CF" w:rsidP="00D179BD">
            <w:pPr>
              <w:adjustRightInd w:val="0"/>
              <w:rPr>
                <w:color w:val="000000" w:themeColor="text1"/>
                <w:sz w:val="18"/>
                <w:szCs w:val="18"/>
              </w:rPr>
            </w:pPr>
            <w:r w:rsidRPr="008A4DEF">
              <w:rPr>
                <w:color w:val="000000" w:themeColor="text1"/>
                <w:sz w:val="18"/>
                <w:szCs w:val="18"/>
              </w:rPr>
              <w:t xml:space="preserve"> </w:t>
            </w:r>
          </w:p>
          <w:p w:rsidR="00F571CF" w:rsidRPr="008A4DEF" w:rsidRDefault="00F571CF" w:rsidP="00D179BD">
            <w:pPr>
              <w:adjustRightInd w:val="0"/>
              <w:rPr>
                <w:color w:val="000000" w:themeColor="text1"/>
                <w:sz w:val="18"/>
                <w:szCs w:val="18"/>
              </w:rPr>
            </w:pPr>
            <w:r w:rsidRPr="008A4DEF">
              <w:rPr>
                <w:color w:val="000000" w:themeColor="text1"/>
                <w:sz w:val="18"/>
                <w:szCs w:val="18"/>
              </w:rPr>
              <w:t>С = Тп + То + Тк + Тi + Тн + Тв + Тм,</w:t>
            </w:r>
          </w:p>
          <w:p w:rsidR="00F571CF" w:rsidRPr="008A4DEF" w:rsidRDefault="00F571CF" w:rsidP="00D179BD">
            <w:pPr>
              <w:adjustRightInd w:val="0"/>
              <w:rPr>
                <w:color w:val="000000" w:themeColor="text1"/>
                <w:sz w:val="18"/>
                <w:szCs w:val="18"/>
              </w:rPr>
            </w:pPr>
            <w:r w:rsidRPr="008A4DEF">
              <w:rPr>
                <w:color w:val="000000" w:themeColor="text1"/>
                <w:sz w:val="18"/>
                <w:szCs w:val="18"/>
              </w:rPr>
              <w:t xml:space="preserve"> </w:t>
            </w:r>
          </w:p>
          <w:p w:rsidR="00F571CF" w:rsidRPr="008A4DEF" w:rsidRDefault="00F571CF" w:rsidP="00D179BD">
            <w:pPr>
              <w:adjustRightInd w:val="0"/>
              <w:rPr>
                <w:color w:val="000000" w:themeColor="text1"/>
                <w:sz w:val="18"/>
                <w:szCs w:val="18"/>
              </w:rPr>
            </w:pPr>
            <w:r w:rsidRPr="008A4DEF">
              <w:rPr>
                <w:color w:val="000000" w:themeColor="text1"/>
                <w:sz w:val="18"/>
                <w:szCs w:val="18"/>
              </w:rPr>
              <w:t>где:</w:t>
            </w:r>
          </w:p>
          <w:p w:rsidR="00F571CF" w:rsidRPr="008A4DEF" w:rsidRDefault="00F571CF" w:rsidP="00D179BD">
            <w:pPr>
              <w:adjustRightInd w:val="0"/>
              <w:rPr>
                <w:color w:val="000000" w:themeColor="text1"/>
                <w:sz w:val="18"/>
                <w:szCs w:val="18"/>
              </w:rPr>
            </w:pPr>
            <w:r w:rsidRPr="008A4DEF">
              <w:rPr>
                <w:color w:val="000000" w:themeColor="text1"/>
                <w:sz w:val="18"/>
                <w:szCs w:val="18"/>
              </w:rPr>
              <w:t>С - среднее время совместного реагирования нескольких экстренных оперативных служб после введения в эксплуатацию системы обеспечения вызова по единому номеру «112», в минутах;</w:t>
            </w:r>
          </w:p>
          <w:p w:rsidR="00F571CF" w:rsidRPr="008A4DEF" w:rsidRDefault="00F571CF" w:rsidP="00D179BD">
            <w:pPr>
              <w:adjustRightInd w:val="0"/>
              <w:rPr>
                <w:color w:val="000000" w:themeColor="text1"/>
                <w:sz w:val="18"/>
                <w:szCs w:val="18"/>
              </w:rPr>
            </w:pPr>
            <w:r w:rsidRPr="008A4DEF">
              <w:rPr>
                <w:color w:val="000000" w:themeColor="text1"/>
                <w:sz w:val="18"/>
                <w:szCs w:val="18"/>
              </w:rPr>
              <w:t>Тп - среднее время приема обращения от заявителя по единому номеру «112» о происшествии и/или чрезвычайной ситуации, в минутах;</w:t>
            </w:r>
          </w:p>
          <w:p w:rsidR="00F571CF" w:rsidRPr="008A4DEF" w:rsidRDefault="00F571CF" w:rsidP="00D179BD">
            <w:pPr>
              <w:adjustRightInd w:val="0"/>
              <w:rPr>
                <w:color w:val="000000" w:themeColor="text1"/>
                <w:sz w:val="18"/>
                <w:szCs w:val="18"/>
              </w:rPr>
            </w:pPr>
            <w:r w:rsidRPr="008A4DEF">
              <w:rPr>
                <w:color w:val="000000" w:themeColor="text1"/>
                <w:sz w:val="18"/>
                <w:szCs w:val="18"/>
              </w:rPr>
              <w:t>То - среднее время опроса заявителя по единому номеру «112» о происшествии и/или чрезвычайной ситуации, в минутах;</w:t>
            </w:r>
          </w:p>
          <w:p w:rsidR="00F571CF" w:rsidRPr="008A4DEF" w:rsidRDefault="00F571CF" w:rsidP="00D179BD">
            <w:pPr>
              <w:adjustRightInd w:val="0"/>
              <w:rPr>
                <w:color w:val="000000" w:themeColor="text1"/>
                <w:sz w:val="18"/>
                <w:szCs w:val="18"/>
              </w:rPr>
            </w:pPr>
            <w:r w:rsidRPr="008A4DEF">
              <w:rPr>
                <w:color w:val="000000" w:themeColor="text1"/>
                <w:sz w:val="18"/>
                <w:szCs w:val="18"/>
              </w:rPr>
              <w:t>Тк - среднее время передачи карточки происшествия в экстренные оперативные службы, в минутах;</w:t>
            </w:r>
          </w:p>
          <w:p w:rsidR="00F571CF" w:rsidRPr="008A4DEF" w:rsidRDefault="00F571CF" w:rsidP="00D179BD">
            <w:pPr>
              <w:adjustRightInd w:val="0"/>
              <w:rPr>
                <w:color w:val="000000" w:themeColor="text1"/>
                <w:sz w:val="18"/>
                <w:szCs w:val="18"/>
              </w:rPr>
            </w:pPr>
            <w:r w:rsidRPr="008A4DEF">
              <w:rPr>
                <w:color w:val="000000" w:themeColor="text1"/>
                <w:sz w:val="18"/>
                <w:szCs w:val="18"/>
              </w:rPr>
              <w:t>Тi - среднее время опроса заявителя о происшествии и/или чрезвычайной ситуации в экстренной оперативной службе, в минутах;</w:t>
            </w:r>
          </w:p>
          <w:p w:rsidR="00F571CF" w:rsidRPr="008A4DEF" w:rsidRDefault="00F571CF" w:rsidP="00D179BD">
            <w:pPr>
              <w:adjustRightInd w:val="0"/>
              <w:rPr>
                <w:color w:val="000000" w:themeColor="text1"/>
                <w:sz w:val="18"/>
                <w:szCs w:val="18"/>
              </w:rPr>
            </w:pPr>
            <w:r w:rsidRPr="008A4DEF">
              <w:rPr>
                <w:color w:val="000000" w:themeColor="text1"/>
                <w:sz w:val="18"/>
                <w:szCs w:val="18"/>
              </w:rPr>
              <w:t>Тн - среднее время назначения экипажей экстренных оперативных служб, в минутах;</w:t>
            </w:r>
          </w:p>
          <w:p w:rsidR="00F571CF" w:rsidRPr="008A4DEF" w:rsidRDefault="00F571CF" w:rsidP="00D179BD">
            <w:pPr>
              <w:adjustRightInd w:val="0"/>
              <w:rPr>
                <w:color w:val="000000" w:themeColor="text1"/>
                <w:sz w:val="18"/>
                <w:szCs w:val="18"/>
              </w:rPr>
            </w:pPr>
            <w:r w:rsidRPr="008A4DEF">
              <w:rPr>
                <w:color w:val="000000" w:themeColor="text1"/>
                <w:sz w:val="18"/>
                <w:szCs w:val="18"/>
              </w:rPr>
              <w:t>Тв - среднее время выезда экипажей экстренных оперативных служб к месту происшествия и/или чрезвычайной ситуации, в минутах;</w:t>
            </w:r>
          </w:p>
          <w:p w:rsidR="00F571CF" w:rsidRPr="000F019D" w:rsidRDefault="00F571CF" w:rsidP="00D179BD">
            <w:pPr>
              <w:adjustRightInd w:val="0"/>
              <w:rPr>
                <w:color w:val="000000" w:themeColor="text1"/>
                <w:sz w:val="18"/>
                <w:szCs w:val="18"/>
              </w:rPr>
            </w:pPr>
            <w:r w:rsidRPr="008A4DEF">
              <w:rPr>
                <w:color w:val="000000" w:themeColor="text1"/>
                <w:sz w:val="18"/>
                <w:szCs w:val="18"/>
              </w:rPr>
              <w:t>Тм - среднее время прибытия к месту происшествия и/или чрезвычайной ситуации экипажей экстренных оперативных служб, в минутах</w:t>
            </w:r>
          </w:p>
        </w:tc>
      </w:tr>
      <w:tr w:rsidR="00F571CF" w:rsidRPr="00723CA5" w:rsidTr="00D179BD">
        <w:trPr>
          <w:trHeight w:val="332"/>
        </w:trPr>
        <w:tc>
          <w:tcPr>
            <w:tcW w:w="131" w:type="pct"/>
            <w:tcBorders>
              <w:top w:val="single" w:sz="4" w:space="0" w:color="auto"/>
              <w:left w:val="single" w:sz="4" w:space="0" w:color="auto"/>
              <w:bottom w:val="single" w:sz="4" w:space="0" w:color="auto"/>
              <w:right w:val="single" w:sz="4" w:space="0" w:color="auto"/>
            </w:tcBorders>
          </w:tcPr>
          <w:p w:rsidR="00F571CF" w:rsidRDefault="00F571CF" w:rsidP="00D179BD">
            <w:pPr>
              <w:widowControl w:val="0"/>
              <w:autoSpaceDE w:val="0"/>
              <w:autoSpaceDN w:val="0"/>
              <w:jc w:val="center"/>
              <w:rPr>
                <w:sz w:val="18"/>
                <w:szCs w:val="18"/>
              </w:rPr>
            </w:pPr>
            <w:r>
              <w:rPr>
                <w:sz w:val="18"/>
                <w:szCs w:val="18"/>
              </w:rPr>
              <w:t>7</w:t>
            </w:r>
          </w:p>
        </w:tc>
        <w:tc>
          <w:tcPr>
            <w:tcW w:w="1319" w:type="pct"/>
            <w:shd w:val="clear" w:color="auto" w:fill="auto"/>
          </w:tcPr>
          <w:p w:rsidR="00F571CF" w:rsidRPr="00DE5E3E" w:rsidRDefault="00F571CF" w:rsidP="00D179BD">
            <w:pPr>
              <w:contextualSpacing/>
              <w:rPr>
                <w:sz w:val="18"/>
                <w:szCs w:val="18"/>
              </w:rPr>
            </w:pPr>
            <w:r w:rsidRPr="00DE5E3E">
              <w:rPr>
                <w:sz w:val="18"/>
                <w:szCs w:val="18"/>
              </w:rPr>
              <w:t xml:space="preserve">Укомплектованность резервного фонда материальных ресурсов для ликвидации чрезвычайных ситуаций муниципального характера </w:t>
            </w:r>
          </w:p>
        </w:tc>
        <w:tc>
          <w:tcPr>
            <w:tcW w:w="372" w:type="pct"/>
            <w:shd w:val="clear" w:color="auto" w:fill="auto"/>
          </w:tcPr>
          <w:p w:rsidR="00F571CF" w:rsidRPr="00DE5E3E" w:rsidRDefault="00F571CF" w:rsidP="00D179BD">
            <w:pPr>
              <w:pStyle w:val="ConsPlusNormal"/>
              <w:jc w:val="center"/>
              <w:rPr>
                <w:rFonts w:ascii="Times New Roman" w:hAnsi="Times New Roman" w:cs="Times New Roman"/>
                <w:sz w:val="18"/>
                <w:szCs w:val="18"/>
              </w:rPr>
            </w:pPr>
            <w:r w:rsidRPr="00DE5E3E">
              <w:rPr>
                <w:rFonts w:ascii="Times New Roman" w:hAnsi="Times New Roman" w:cs="Times New Roman"/>
                <w:sz w:val="18"/>
                <w:szCs w:val="18"/>
              </w:rPr>
              <w:t>процент</w:t>
            </w:r>
          </w:p>
        </w:tc>
        <w:tc>
          <w:tcPr>
            <w:tcW w:w="1113" w:type="pct"/>
            <w:tcBorders>
              <w:top w:val="single" w:sz="4" w:space="0" w:color="auto"/>
              <w:left w:val="single" w:sz="4" w:space="0" w:color="auto"/>
              <w:bottom w:val="single" w:sz="4" w:space="0" w:color="auto"/>
              <w:right w:val="single" w:sz="4" w:space="0" w:color="auto"/>
            </w:tcBorders>
          </w:tcPr>
          <w:p w:rsidR="00F571CF" w:rsidRDefault="00F571CF" w:rsidP="00D179BD">
            <w:pPr>
              <w:ind w:left="-12" w:right="-15" w:firstLine="12"/>
              <w:rPr>
                <w:sz w:val="18"/>
                <w:szCs w:val="18"/>
              </w:rPr>
            </w:pPr>
            <w:r w:rsidRPr="009C75B5">
              <w:rPr>
                <w:sz w:val="18"/>
                <w:szCs w:val="18"/>
              </w:rPr>
              <w:t xml:space="preserve">Номенклатура и объемы резервов материальных ресурсов муниципального образования Московской области для ликвидации чрезвычайных ситуаций муниципального характера утвержденная муниципальным правовым актом и отчеты об укомплектованности.  </w:t>
            </w:r>
          </w:p>
        </w:tc>
        <w:tc>
          <w:tcPr>
            <w:tcW w:w="2066" w:type="pct"/>
            <w:tcBorders>
              <w:top w:val="single" w:sz="4" w:space="0" w:color="auto"/>
              <w:left w:val="single" w:sz="4" w:space="0" w:color="auto"/>
              <w:bottom w:val="single" w:sz="4" w:space="0" w:color="auto"/>
              <w:right w:val="single" w:sz="4" w:space="0" w:color="auto"/>
            </w:tcBorders>
          </w:tcPr>
          <w:p w:rsidR="00F571CF" w:rsidRPr="00AE20DA" w:rsidRDefault="00F571CF" w:rsidP="00D179BD">
            <w:r w:rsidRPr="00AE20DA">
              <w:t xml:space="preserve">Укомплектованность </w:t>
            </w:r>
            <w:r>
              <w:t xml:space="preserve">резервного фонда </w:t>
            </w:r>
            <w:r w:rsidRPr="00AE20DA">
              <w:t>материальных ресурсов (Y) для ликвидации чрезвычайных ситуаций муниципального характера рассчитывается по формуле:</w:t>
            </w:r>
          </w:p>
          <w:p w:rsidR="00F571CF" w:rsidRPr="00AE20DA" w:rsidRDefault="00F571CF" w:rsidP="00D179BD">
            <m:oMathPara>
              <m:oMath>
                <m:r>
                  <w:rPr>
                    <w:rFonts w:ascii="Cambria Math" w:hAnsi="Cambria Math"/>
                  </w:rPr>
                  <m:t xml:space="preserve">Y= </m:t>
                </m:r>
                <m:f>
                  <m:fPr>
                    <m:ctrlPr>
                      <w:rPr>
                        <w:rFonts w:ascii="Cambria Math" w:eastAsiaTheme="minorHAnsi" w:hAnsi="Cambria Math"/>
                        <w:i/>
                      </w:rPr>
                    </m:ctrlPr>
                  </m:fPr>
                  <m:num>
                    <m:nary>
                      <m:naryPr>
                        <m:chr m:val="∑"/>
                        <m:limLoc m:val="undOvr"/>
                        <m:subHide m:val="1"/>
                        <m:supHide m:val="1"/>
                        <m:ctrlPr>
                          <w:rPr>
                            <w:rFonts w:ascii="Cambria Math" w:eastAsiaTheme="minorHAnsi" w:hAnsi="Cambria Math"/>
                            <w:i/>
                          </w:rPr>
                        </m:ctrlPr>
                      </m:naryPr>
                      <m:sub/>
                      <m:sup/>
                      <m:e>
                        <m:sSub>
                          <m:sSubPr>
                            <m:ctrlPr>
                              <w:rPr>
                                <w:rFonts w:ascii="Cambria Math" w:eastAsiaTheme="minorHAnsi" w:hAnsi="Cambria Math"/>
                                <w:i/>
                              </w:rPr>
                            </m:ctrlPr>
                          </m:sSubPr>
                          <m:e>
                            <m:r>
                              <w:rPr>
                                <w:rFonts w:ascii="Cambria Math" w:hAnsi="Cambria Math"/>
                              </w:rPr>
                              <m:t>Y</m:t>
                            </m:r>
                          </m:e>
                          <m:sub>
                            <m:r>
                              <w:rPr>
                                <w:rFonts w:ascii="Cambria Math" w:hAnsi="Cambria Math"/>
                              </w:rPr>
                              <m:t>i</m:t>
                            </m:r>
                          </m:sub>
                        </m:sSub>
                      </m:e>
                    </m:nary>
                  </m:num>
                  <m:den>
                    <m:r>
                      <w:rPr>
                        <w:rFonts w:ascii="Cambria Math" w:hAnsi="Cambria Math"/>
                      </w:rPr>
                      <m:t>n</m:t>
                    </m:r>
                  </m:den>
                </m:f>
                <m:r>
                  <w:rPr>
                    <w:rFonts w:ascii="Cambria Math" w:hAnsi="Cambria Math"/>
                  </w:rPr>
                  <m:t xml:space="preserve">= </m:t>
                </m:r>
                <m:f>
                  <m:fPr>
                    <m:ctrlPr>
                      <w:rPr>
                        <w:rFonts w:ascii="Cambria Math" w:eastAsiaTheme="minorHAnsi" w:hAnsi="Cambria Math"/>
                        <w:i/>
                      </w:rPr>
                    </m:ctrlPr>
                  </m:fPr>
                  <m:num>
                    <m:sSub>
                      <m:sSubPr>
                        <m:ctrlPr>
                          <w:rPr>
                            <w:rFonts w:ascii="Cambria Math" w:eastAsiaTheme="minorHAnsi" w:hAnsi="Cambria Math"/>
                            <w:i/>
                          </w:rPr>
                        </m:ctrlPr>
                      </m:sSubPr>
                      <m:e>
                        <m:r>
                          <w:rPr>
                            <w:rFonts w:ascii="Cambria Math" w:hAnsi="Cambria Math"/>
                          </w:rPr>
                          <m:t>Y</m:t>
                        </m:r>
                      </m:e>
                      <m:sub>
                        <m:r>
                          <w:rPr>
                            <w:rFonts w:ascii="Cambria Math" w:hAnsi="Cambria Math"/>
                          </w:rPr>
                          <m:t>1</m:t>
                        </m:r>
                      </m:sub>
                    </m:sSub>
                    <m:r>
                      <w:rPr>
                        <w:rFonts w:ascii="Cambria Math" w:hAnsi="Cambria Math"/>
                      </w:rPr>
                      <m:t>+</m:t>
                    </m:r>
                    <m:sSub>
                      <m:sSubPr>
                        <m:ctrlPr>
                          <w:rPr>
                            <w:rFonts w:ascii="Cambria Math" w:eastAsiaTheme="minorHAnsi" w:hAnsi="Cambria Math"/>
                            <w:i/>
                          </w:rPr>
                        </m:ctrlPr>
                      </m:sSubPr>
                      <m:e>
                        <m:r>
                          <w:rPr>
                            <w:rFonts w:ascii="Cambria Math" w:hAnsi="Cambria Math"/>
                          </w:rPr>
                          <m:t>Y</m:t>
                        </m:r>
                      </m:e>
                      <m:sub>
                        <m:r>
                          <w:rPr>
                            <w:rFonts w:ascii="Cambria Math" w:hAnsi="Cambria Math"/>
                          </w:rPr>
                          <m:t>2</m:t>
                        </m:r>
                      </m:sub>
                    </m:sSub>
                    <m:r>
                      <w:rPr>
                        <w:rFonts w:ascii="Cambria Math" w:hAnsi="Cambria Math"/>
                      </w:rPr>
                      <m:t>+…+</m:t>
                    </m:r>
                    <m:sSub>
                      <m:sSubPr>
                        <m:ctrlPr>
                          <w:rPr>
                            <w:rFonts w:ascii="Cambria Math" w:eastAsiaTheme="minorHAnsi" w:hAnsi="Cambria Math"/>
                            <w:i/>
                          </w:rPr>
                        </m:ctrlPr>
                      </m:sSubPr>
                      <m:e>
                        <m:r>
                          <w:rPr>
                            <w:rFonts w:ascii="Cambria Math" w:hAnsi="Cambria Math"/>
                          </w:rPr>
                          <m:t>Y</m:t>
                        </m:r>
                      </m:e>
                      <m:sub>
                        <m:r>
                          <w:rPr>
                            <w:rFonts w:ascii="Cambria Math" w:hAnsi="Cambria Math"/>
                          </w:rPr>
                          <m:t>n</m:t>
                        </m:r>
                      </m:sub>
                    </m:sSub>
                  </m:num>
                  <m:den>
                    <m:r>
                      <w:rPr>
                        <w:rFonts w:ascii="Cambria Math" w:hAnsi="Cambria Math"/>
                      </w:rPr>
                      <m:t>n</m:t>
                    </m:r>
                  </m:den>
                </m:f>
                <m:r>
                  <w:rPr>
                    <w:rFonts w:ascii="Cambria Math" w:eastAsiaTheme="minorHAnsi" w:hAnsi="Cambria Math"/>
                  </w:rPr>
                  <m:t>,</m:t>
                </m:r>
              </m:oMath>
            </m:oMathPara>
          </w:p>
          <w:p w:rsidR="00F571CF" w:rsidRPr="00AE20DA" w:rsidRDefault="00F571CF" w:rsidP="00D179BD">
            <w:r w:rsidRPr="00AE20DA">
              <w:t xml:space="preserve"> где:</w:t>
            </w:r>
          </w:p>
          <w:p w:rsidR="00F571CF" w:rsidRPr="00AE20DA" w:rsidRDefault="00F571CF" w:rsidP="00D179BD">
            <w:r w:rsidRPr="00AE20DA">
              <w:rPr>
                <w:noProof/>
              </w:rPr>
              <w:drawing>
                <wp:inline distT="0" distB="0" distL="0" distR="0" wp14:anchorId="025B50A7" wp14:editId="0431C188">
                  <wp:extent cx="314325" cy="228600"/>
                  <wp:effectExtent l="0" t="0" r="9525" b="0"/>
                  <wp:docPr id="12"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14325" cy="228600"/>
                          </a:xfrm>
                          <a:prstGeom prst="rect">
                            <a:avLst/>
                          </a:prstGeom>
                          <a:noFill/>
                          <a:ln>
                            <a:noFill/>
                          </a:ln>
                        </pic:spPr>
                      </pic:pic>
                    </a:graphicData>
                  </a:graphic>
                </wp:inline>
              </w:drawing>
            </w:r>
            <w:r w:rsidRPr="00AE20DA">
              <w:t xml:space="preserve">  - сумма показателей степени обеспеченности материальных ресурсов для ликвидации чрезвычайных ситуаций муниципального характера по всем разделам номенклатуры, в процентах;</w:t>
            </w:r>
          </w:p>
          <w:p w:rsidR="00F571CF" w:rsidRPr="00AE20DA" w:rsidRDefault="00F571CF" w:rsidP="00D179BD">
            <w:r w:rsidRPr="00AE20DA">
              <w:t>Y</w:t>
            </w:r>
            <w:r w:rsidRPr="00AE20DA">
              <w:rPr>
                <w:vertAlign w:val="subscript"/>
              </w:rPr>
              <w:t xml:space="preserve">i </w:t>
            </w:r>
            <w:r w:rsidRPr="00AE20DA">
              <w:t>(Y</w:t>
            </w:r>
            <w:r w:rsidRPr="00AE20DA">
              <w:rPr>
                <w:vertAlign w:val="subscript"/>
              </w:rPr>
              <w:t>1</w:t>
            </w:r>
            <w:r w:rsidRPr="00AE20DA">
              <w:t>, Y</w:t>
            </w:r>
            <w:r w:rsidRPr="00AE20DA">
              <w:rPr>
                <w:vertAlign w:val="subscript"/>
              </w:rPr>
              <w:t>2</w:t>
            </w:r>
            <w:r w:rsidRPr="00AE20DA">
              <w:t>, ..., Y</w:t>
            </w:r>
            <w:r w:rsidRPr="00AE20DA">
              <w:rPr>
                <w:vertAlign w:val="subscript"/>
              </w:rPr>
              <w:t>n</w:t>
            </w:r>
            <w:r w:rsidRPr="00AE20DA">
              <w:t>) - сумма показателей степени обеспеченности материальных ресурсов для ликвидации чрезвычайных ситуаций муниципального характера по каждому разделу номенклатуры, в процентах;</w:t>
            </w:r>
          </w:p>
          <w:p w:rsidR="00F571CF" w:rsidRPr="00AE20DA" w:rsidRDefault="00F571CF" w:rsidP="00D179BD">
            <w:r w:rsidRPr="00AE20DA">
              <w:t>n - количество разделов номенклатуры.</w:t>
            </w:r>
          </w:p>
          <w:p w:rsidR="00F571CF" w:rsidRPr="00AE20DA" w:rsidRDefault="00F571CF" w:rsidP="00D179BD"/>
          <w:p w:rsidR="00F571CF" w:rsidRPr="00AE20DA" w:rsidRDefault="00F571CF" w:rsidP="00D179BD">
            <w:pPr>
              <w:jc w:val="center"/>
            </w:pPr>
            <m:oMath>
              <m:sSub>
                <m:sSubPr>
                  <m:ctrlPr>
                    <w:rPr>
                      <w:rFonts w:ascii="Cambria Math" w:eastAsiaTheme="minorHAnsi" w:hAnsi="Cambria Math"/>
                      <w:i/>
                    </w:rPr>
                  </m:ctrlPr>
                </m:sSubPr>
                <m:e>
                  <m:r>
                    <w:rPr>
                      <w:rFonts w:ascii="Cambria Math" w:hAnsi="Cambria Math"/>
                    </w:rPr>
                    <m:t>Y</m:t>
                  </m:r>
                </m:e>
                <m:sub>
                  <m:r>
                    <w:rPr>
                      <w:rFonts w:ascii="Cambria Math" w:hAnsi="Cambria Math"/>
                    </w:rPr>
                    <m:t>i</m:t>
                  </m:r>
                </m:sub>
              </m:sSub>
              <m:r>
                <w:rPr>
                  <w:rFonts w:ascii="Cambria Math" w:hAnsi="Cambria Math"/>
                </w:rPr>
                <m:t xml:space="preserve">= </m:t>
              </m:r>
              <m:f>
                <m:fPr>
                  <m:ctrlPr>
                    <w:rPr>
                      <w:rFonts w:ascii="Cambria Math" w:eastAsiaTheme="minorHAnsi" w:hAnsi="Cambria Math"/>
                      <w:i/>
                    </w:rPr>
                  </m:ctrlPr>
                </m:fPr>
                <m:num>
                  <m:nary>
                    <m:naryPr>
                      <m:chr m:val="∑"/>
                      <m:limLoc m:val="undOvr"/>
                      <m:subHide m:val="1"/>
                      <m:supHide m:val="1"/>
                      <m:ctrlPr>
                        <w:rPr>
                          <w:rFonts w:ascii="Cambria Math" w:eastAsiaTheme="minorHAnsi" w:hAnsi="Cambria Math"/>
                          <w:i/>
                        </w:rPr>
                      </m:ctrlPr>
                    </m:naryPr>
                    <m:sub/>
                    <m:sup/>
                    <m:e>
                      <m:sSub>
                        <m:sSubPr>
                          <m:ctrlPr>
                            <w:rPr>
                              <w:rFonts w:ascii="Cambria Math" w:eastAsiaTheme="minorHAnsi" w:hAnsi="Cambria Math"/>
                              <w:i/>
                            </w:rPr>
                          </m:ctrlPr>
                        </m:sSubPr>
                        <m:e>
                          <m:r>
                            <w:rPr>
                              <w:rFonts w:ascii="Cambria Math" w:hAnsi="Cambria Math"/>
                            </w:rPr>
                            <m:t>X</m:t>
                          </m:r>
                        </m:e>
                        <m:sub>
                          <m:r>
                            <w:rPr>
                              <w:rFonts w:ascii="Cambria Math" w:hAnsi="Cambria Math"/>
                              <w:lang w:val="en-US"/>
                            </w:rPr>
                            <m:t>k</m:t>
                          </m:r>
                        </m:sub>
                      </m:sSub>
                    </m:e>
                  </m:nary>
                </m:num>
                <m:den>
                  <m:r>
                    <w:rPr>
                      <w:rFonts w:ascii="Cambria Math" w:hAnsi="Cambria Math"/>
                    </w:rPr>
                    <m:t>k</m:t>
                  </m:r>
                </m:den>
              </m:f>
              <m:r>
                <w:rPr>
                  <w:rFonts w:ascii="Cambria Math" w:hAnsi="Cambria Math"/>
                </w:rPr>
                <m:t xml:space="preserve">= </m:t>
              </m:r>
              <m:f>
                <m:fPr>
                  <m:ctrlPr>
                    <w:rPr>
                      <w:rFonts w:ascii="Cambria Math" w:eastAsiaTheme="minorHAnsi" w:hAnsi="Cambria Math"/>
                      <w:i/>
                    </w:rPr>
                  </m:ctrlPr>
                </m:fPr>
                <m:num>
                  <m:sSub>
                    <m:sSubPr>
                      <m:ctrlPr>
                        <w:rPr>
                          <w:rFonts w:ascii="Cambria Math" w:eastAsiaTheme="minorHAnsi" w:hAnsi="Cambria Math"/>
                          <w:i/>
                        </w:rPr>
                      </m:ctrlPr>
                    </m:sSubPr>
                    <m:e>
                      <m:r>
                        <w:rPr>
                          <w:rFonts w:ascii="Cambria Math" w:hAnsi="Cambria Math"/>
                        </w:rPr>
                        <m:t>X</m:t>
                      </m:r>
                    </m:e>
                    <m:sub>
                      <m:r>
                        <w:rPr>
                          <w:rFonts w:ascii="Cambria Math" w:hAnsi="Cambria Math"/>
                        </w:rPr>
                        <m:t>1</m:t>
                      </m:r>
                    </m:sub>
                  </m:sSub>
                  <m:r>
                    <w:rPr>
                      <w:rFonts w:ascii="Cambria Math" w:hAnsi="Cambria Math"/>
                    </w:rPr>
                    <m:t>+</m:t>
                  </m:r>
                  <m:sSub>
                    <m:sSubPr>
                      <m:ctrlPr>
                        <w:rPr>
                          <w:rFonts w:ascii="Cambria Math" w:eastAsiaTheme="minorHAnsi" w:hAnsi="Cambria Math"/>
                          <w:i/>
                        </w:rPr>
                      </m:ctrlPr>
                    </m:sSubPr>
                    <m:e>
                      <m:r>
                        <w:rPr>
                          <w:rFonts w:ascii="Cambria Math" w:hAnsi="Cambria Math"/>
                        </w:rPr>
                        <m:t>X</m:t>
                      </m:r>
                    </m:e>
                    <m:sub>
                      <m:r>
                        <w:rPr>
                          <w:rFonts w:ascii="Cambria Math" w:hAnsi="Cambria Math"/>
                        </w:rPr>
                        <m:t>2</m:t>
                      </m:r>
                    </m:sub>
                  </m:sSub>
                  <m:r>
                    <w:rPr>
                      <w:rFonts w:ascii="Cambria Math" w:hAnsi="Cambria Math"/>
                    </w:rPr>
                    <m:t>+…+</m:t>
                  </m:r>
                  <m:sSub>
                    <m:sSubPr>
                      <m:ctrlPr>
                        <w:rPr>
                          <w:rFonts w:ascii="Cambria Math" w:eastAsiaTheme="minorHAnsi" w:hAnsi="Cambria Math"/>
                          <w:i/>
                        </w:rPr>
                      </m:ctrlPr>
                    </m:sSubPr>
                    <m:e>
                      <m:r>
                        <w:rPr>
                          <w:rFonts w:ascii="Cambria Math" w:hAnsi="Cambria Math"/>
                        </w:rPr>
                        <m:t>X</m:t>
                      </m:r>
                    </m:e>
                    <m:sub>
                      <m:r>
                        <w:rPr>
                          <w:rFonts w:ascii="Cambria Math" w:hAnsi="Cambria Math"/>
                        </w:rPr>
                        <m:t>k</m:t>
                      </m:r>
                    </m:sub>
                  </m:sSub>
                </m:num>
                <m:den>
                  <m:r>
                    <w:rPr>
                      <w:rFonts w:ascii="Cambria Math" w:hAnsi="Cambria Math"/>
                    </w:rPr>
                    <m:t>k</m:t>
                  </m:r>
                </m:den>
              </m:f>
            </m:oMath>
            <w:r w:rsidRPr="00AE20DA">
              <w:t>,</w:t>
            </w:r>
          </w:p>
          <w:p w:rsidR="00F571CF" w:rsidRPr="00AE20DA" w:rsidRDefault="00F571CF" w:rsidP="00D179BD">
            <w:r w:rsidRPr="00AE20DA">
              <w:t>где:</w:t>
            </w:r>
          </w:p>
          <w:p w:rsidR="00F571CF" w:rsidRPr="00AE20DA" w:rsidRDefault="00F571CF" w:rsidP="00D179BD">
            <m:oMath>
              <m:nary>
                <m:naryPr>
                  <m:chr m:val="∑"/>
                  <m:limLoc m:val="undOvr"/>
                  <m:subHide m:val="1"/>
                  <m:supHide m:val="1"/>
                  <m:ctrlPr>
                    <w:rPr>
                      <w:rFonts w:ascii="Cambria Math" w:eastAsiaTheme="minorHAnsi" w:hAnsi="Cambria Math"/>
                      <w:i/>
                      <w:lang w:val="en-US"/>
                    </w:rPr>
                  </m:ctrlPr>
                </m:naryPr>
                <m:sub/>
                <m:sup/>
                <m:e>
                  <m:sSub>
                    <m:sSubPr>
                      <m:ctrlPr>
                        <w:rPr>
                          <w:rFonts w:ascii="Cambria Math" w:eastAsiaTheme="minorHAnsi" w:hAnsi="Cambria Math"/>
                          <w:i/>
                          <w:lang w:val="en-US"/>
                        </w:rPr>
                      </m:ctrlPr>
                    </m:sSubPr>
                    <m:e>
                      <m:r>
                        <w:rPr>
                          <w:rFonts w:ascii="Cambria Math" w:hAnsi="Cambria Math"/>
                          <w:lang w:val="en-US"/>
                        </w:rPr>
                        <m:t>X</m:t>
                      </m:r>
                    </m:e>
                    <m:sub>
                      <m:r>
                        <w:rPr>
                          <w:rFonts w:ascii="Cambria Math" w:hAnsi="Cambria Math"/>
                          <w:lang w:val="en-US"/>
                        </w:rPr>
                        <m:t>k</m:t>
                      </m:r>
                    </m:sub>
                  </m:sSub>
                </m:e>
              </m:nary>
            </m:oMath>
            <w:r w:rsidRPr="00AE20DA">
              <w:t xml:space="preserve">  - сумма показателей степени обеспеченности материальных ресурсов для ликвидации чрезвычайных ситуаций муниципального характера по каждой позиции в разделе номенклатуры, в процентах;</w:t>
            </w:r>
          </w:p>
          <w:p w:rsidR="00F571CF" w:rsidRPr="00AE20DA" w:rsidRDefault="00F571CF" w:rsidP="00D179BD">
            <w:r w:rsidRPr="00AE20DA">
              <w:t>X</w:t>
            </w:r>
            <w:r w:rsidRPr="00AE20DA">
              <w:rPr>
                <w:vertAlign w:val="subscript"/>
                <w:lang w:val="en-US"/>
              </w:rPr>
              <w:t>k</w:t>
            </w:r>
            <w:r w:rsidRPr="00AE20DA">
              <w:t xml:space="preserve"> (X</w:t>
            </w:r>
            <w:r w:rsidRPr="00AE20DA">
              <w:rPr>
                <w:vertAlign w:val="subscript"/>
              </w:rPr>
              <w:t>1</w:t>
            </w:r>
            <w:r w:rsidRPr="00AE20DA">
              <w:t>, X</w:t>
            </w:r>
            <w:r w:rsidRPr="00AE20DA">
              <w:rPr>
                <w:vertAlign w:val="subscript"/>
              </w:rPr>
              <w:t>2</w:t>
            </w:r>
            <w:r w:rsidRPr="00AE20DA">
              <w:t>, ..., X</w:t>
            </w:r>
            <w:r w:rsidRPr="00AE20DA">
              <w:rPr>
                <w:vertAlign w:val="subscript"/>
                <w:lang w:val="en-US"/>
              </w:rPr>
              <w:t>k</w:t>
            </w:r>
            <w:r w:rsidRPr="00AE20DA">
              <w:t>) - показатели степени обеспеченности материальных ресурсов для ликвидации чрезвычайных ситуаций муниципального характера по каждой позиции в разделе номенклатуры, в процентах;</w:t>
            </w:r>
          </w:p>
          <w:p w:rsidR="00F571CF" w:rsidRPr="000F019D" w:rsidRDefault="00F571CF" w:rsidP="00D179BD">
            <w:pPr>
              <w:adjustRightInd w:val="0"/>
              <w:rPr>
                <w:color w:val="000000" w:themeColor="text1"/>
                <w:sz w:val="18"/>
                <w:szCs w:val="18"/>
              </w:rPr>
            </w:pPr>
            <w:r w:rsidRPr="00AE20DA">
              <w:t>k - количество позиций в разделе номенклатуры.</w:t>
            </w:r>
          </w:p>
        </w:tc>
      </w:tr>
      <w:tr w:rsidR="00F571CF" w:rsidRPr="00723CA5" w:rsidTr="00D179BD">
        <w:trPr>
          <w:trHeight w:val="332"/>
        </w:trPr>
        <w:tc>
          <w:tcPr>
            <w:tcW w:w="131" w:type="pct"/>
            <w:tcBorders>
              <w:top w:val="single" w:sz="4" w:space="0" w:color="auto"/>
              <w:left w:val="single" w:sz="4" w:space="0" w:color="auto"/>
              <w:bottom w:val="single" w:sz="4" w:space="0" w:color="auto"/>
              <w:right w:val="single" w:sz="4" w:space="0" w:color="auto"/>
            </w:tcBorders>
          </w:tcPr>
          <w:p w:rsidR="00F571CF" w:rsidRDefault="00F571CF" w:rsidP="00D179BD">
            <w:pPr>
              <w:widowControl w:val="0"/>
              <w:autoSpaceDE w:val="0"/>
              <w:autoSpaceDN w:val="0"/>
              <w:jc w:val="center"/>
              <w:rPr>
                <w:sz w:val="18"/>
                <w:szCs w:val="18"/>
              </w:rPr>
            </w:pPr>
            <w:r>
              <w:rPr>
                <w:sz w:val="18"/>
                <w:szCs w:val="18"/>
              </w:rPr>
              <w:t>8</w:t>
            </w:r>
          </w:p>
        </w:tc>
        <w:tc>
          <w:tcPr>
            <w:tcW w:w="1319" w:type="pct"/>
            <w:shd w:val="clear" w:color="auto" w:fill="auto"/>
          </w:tcPr>
          <w:p w:rsidR="00F571CF" w:rsidRPr="003332EC" w:rsidRDefault="00F571CF" w:rsidP="00D179BD">
            <w:pPr>
              <w:contextualSpacing/>
            </w:pPr>
            <w:r w:rsidRPr="003332EC">
              <w:t>Доля населения, проживающего или осуществляющего хозяйственную деятельность в границах зоны действия технических средств оповещения (электрических, электронных сирен и мощных акустических систем) муниципальной автоматизированной системы централизованного оповещения</w:t>
            </w:r>
          </w:p>
        </w:tc>
        <w:tc>
          <w:tcPr>
            <w:tcW w:w="372" w:type="pct"/>
            <w:shd w:val="clear" w:color="auto" w:fill="auto"/>
          </w:tcPr>
          <w:p w:rsidR="00F571CF" w:rsidRPr="003332EC" w:rsidRDefault="00F571CF" w:rsidP="00D179BD">
            <w:pPr>
              <w:pStyle w:val="ConsPlusNormal"/>
              <w:jc w:val="center"/>
              <w:rPr>
                <w:rFonts w:ascii="Times New Roman" w:hAnsi="Times New Roman" w:cs="Times New Roman"/>
              </w:rPr>
            </w:pPr>
            <w:r w:rsidRPr="003332EC">
              <w:rPr>
                <w:rFonts w:ascii="Times New Roman" w:hAnsi="Times New Roman" w:cs="Times New Roman"/>
              </w:rPr>
              <w:t>процент</w:t>
            </w:r>
          </w:p>
        </w:tc>
        <w:tc>
          <w:tcPr>
            <w:tcW w:w="1113" w:type="pct"/>
            <w:tcBorders>
              <w:top w:val="single" w:sz="4" w:space="0" w:color="auto"/>
              <w:left w:val="single" w:sz="4" w:space="0" w:color="auto"/>
              <w:bottom w:val="single" w:sz="4" w:space="0" w:color="auto"/>
              <w:right w:val="single" w:sz="4" w:space="0" w:color="auto"/>
            </w:tcBorders>
          </w:tcPr>
          <w:p w:rsidR="00F571CF" w:rsidRPr="00045C8E" w:rsidRDefault="00F571CF" w:rsidP="00D179BD">
            <w:pPr>
              <w:ind w:left="-12" w:right="-15" w:firstLine="12"/>
              <w:rPr>
                <w:sz w:val="18"/>
                <w:szCs w:val="18"/>
              </w:rPr>
            </w:pPr>
            <w:r w:rsidRPr="00045C8E">
              <w:rPr>
                <w:sz w:val="18"/>
                <w:szCs w:val="18"/>
              </w:rPr>
              <w:t>Данные по численности населения муниципального образования учитываются из статистических сведений, официально опубликованных Территориальным органом Федеральной службы государственной статистики по Московской области, на расчетный период (статистический сборник «Численность и состав населения Московской области»).</w:t>
            </w:r>
          </w:p>
          <w:p w:rsidR="00F571CF" w:rsidRDefault="00F571CF" w:rsidP="00D179BD">
            <w:pPr>
              <w:ind w:left="-12" w:right="-15" w:firstLine="12"/>
              <w:rPr>
                <w:sz w:val="18"/>
                <w:szCs w:val="18"/>
              </w:rPr>
            </w:pPr>
            <w:r w:rsidRPr="00045C8E">
              <w:rPr>
                <w:sz w:val="18"/>
                <w:szCs w:val="18"/>
              </w:rPr>
              <w:t>Данные по численности населения муниципального образования, охваченного техническими средствами оповещения (электрическими, электронными сиренами и мощными акустическими системами) МАСЦО Московской области, определяется по результатам комплексных проверок готовности МАСЦО Московской области.</w:t>
            </w:r>
          </w:p>
        </w:tc>
        <w:tc>
          <w:tcPr>
            <w:tcW w:w="2066" w:type="pct"/>
            <w:tcBorders>
              <w:top w:val="single" w:sz="4" w:space="0" w:color="auto"/>
              <w:left w:val="single" w:sz="4" w:space="0" w:color="auto"/>
              <w:bottom w:val="single" w:sz="4" w:space="0" w:color="auto"/>
              <w:right w:val="single" w:sz="4" w:space="0" w:color="auto"/>
            </w:tcBorders>
          </w:tcPr>
          <w:p w:rsidR="00F571CF" w:rsidRPr="00045C8E" w:rsidRDefault="00F571CF" w:rsidP="00D179BD">
            <w:pPr>
              <w:ind w:left="-12" w:right="-15" w:firstLine="12"/>
              <w:rPr>
                <w:sz w:val="18"/>
                <w:szCs w:val="18"/>
              </w:rPr>
            </w:pPr>
            <w:r w:rsidRPr="00045C8E">
              <w:rPr>
                <w:sz w:val="18"/>
                <w:szCs w:val="18"/>
              </w:rPr>
              <w:t>Значение показателя рассчитывается по формуле:</w:t>
            </w:r>
          </w:p>
          <w:p w:rsidR="00F571CF" w:rsidRPr="00045C8E" w:rsidRDefault="00F571CF" w:rsidP="00D179BD">
            <w:pPr>
              <w:ind w:left="-12" w:right="-15" w:firstLine="12"/>
              <w:rPr>
                <w:sz w:val="18"/>
                <w:szCs w:val="18"/>
              </w:rPr>
            </w:pPr>
          </w:p>
          <w:p w:rsidR="00F571CF" w:rsidRPr="00045C8E" w:rsidRDefault="00F571CF" w:rsidP="00D179BD">
            <w:pPr>
              <w:ind w:left="-12" w:right="-15" w:firstLine="12"/>
              <w:rPr>
                <w:sz w:val="18"/>
                <w:szCs w:val="18"/>
              </w:rPr>
            </w:pPr>
            <w:r w:rsidRPr="00045C8E">
              <w:rPr>
                <w:sz w:val="18"/>
                <w:szCs w:val="18"/>
              </w:rPr>
              <w:t>Pсп = Nохасп / Nнас x 100%,</w:t>
            </w:r>
          </w:p>
          <w:p w:rsidR="00F571CF" w:rsidRPr="00045C8E" w:rsidRDefault="00F571CF" w:rsidP="00D179BD">
            <w:pPr>
              <w:ind w:left="-12" w:right="-15" w:firstLine="12"/>
              <w:rPr>
                <w:sz w:val="18"/>
                <w:szCs w:val="18"/>
              </w:rPr>
            </w:pPr>
          </w:p>
          <w:p w:rsidR="00F571CF" w:rsidRPr="00045C8E" w:rsidRDefault="00F571CF" w:rsidP="00D179BD">
            <w:pPr>
              <w:ind w:left="-12" w:right="-15" w:firstLine="12"/>
              <w:rPr>
                <w:sz w:val="18"/>
                <w:szCs w:val="18"/>
              </w:rPr>
            </w:pPr>
            <w:r w:rsidRPr="00045C8E">
              <w:rPr>
                <w:sz w:val="18"/>
                <w:szCs w:val="18"/>
              </w:rPr>
              <w:t>где:</w:t>
            </w:r>
          </w:p>
          <w:p w:rsidR="00F571CF" w:rsidRPr="00045C8E" w:rsidRDefault="00F571CF" w:rsidP="00D179BD">
            <w:pPr>
              <w:ind w:left="-12" w:right="-15" w:firstLine="12"/>
              <w:rPr>
                <w:sz w:val="18"/>
                <w:szCs w:val="18"/>
              </w:rPr>
            </w:pPr>
            <w:r w:rsidRPr="00045C8E">
              <w:rPr>
                <w:sz w:val="18"/>
                <w:szCs w:val="18"/>
              </w:rPr>
              <w:t>Pсп - доля населения, проживающего или осуществляющего хозяйственную деятельность в границах зоны действия технических средств оповещения (электрических, электронных сирен и мощных акустических систем) МАСЦО Московской области;</w:t>
            </w:r>
          </w:p>
          <w:p w:rsidR="00F571CF" w:rsidRPr="00045C8E" w:rsidRDefault="00F571CF" w:rsidP="00D179BD">
            <w:pPr>
              <w:ind w:left="-12" w:right="-15" w:firstLine="12"/>
              <w:rPr>
                <w:sz w:val="18"/>
                <w:szCs w:val="18"/>
              </w:rPr>
            </w:pPr>
            <w:r w:rsidRPr="00045C8E">
              <w:rPr>
                <w:sz w:val="18"/>
                <w:szCs w:val="18"/>
              </w:rPr>
              <w:t>Nохасп - количество населения муниципального образования, охваченного техническими средствами оповещения (электрическими, электронными сиренами и мощными акустическими системами) МАСЦО Московской области (тыс. чел);</w:t>
            </w:r>
          </w:p>
          <w:p w:rsidR="00F571CF" w:rsidRPr="000F019D" w:rsidRDefault="00F571CF" w:rsidP="00D179BD">
            <w:pPr>
              <w:adjustRightInd w:val="0"/>
              <w:rPr>
                <w:color w:val="000000" w:themeColor="text1"/>
                <w:sz w:val="18"/>
                <w:szCs w:val="18"/>
              </w:rPr>
            </w:pPr>
            <w:r w:rsidRPr="00045C8E">
              <w:rPr>
                <w:sz w:val="18"/>
                <w:szCs w:val="18"/>
              </w:rPr>
              <w:t>Nнас - количество населения муниципального образования Московской области (тыс. чел.)</w:t>
            </w:r>
          </w:p>
        </w:tc>
      </w:tr>
      <w:tr w:rsidR="00F571CF" w:rsidRPr="00723CA5" w:rsidTr="00D179BD">
        <w:trPr>
          <w:trHeight w:val="332"/>
        </w:trPr>
        <w:tc>
          <w:tcPr>
            <w:tcW w:w="131" w:type="pct"/>
            <w:tcBorders>
              <w:top w:val="single" w:sz="4" w:space="0" w:color="auto"/>
              <w:left w:val="single" w:sz="4" w:space="0" w:color="auto"/>
              <w:bottom w:val="single" w:sz="4" w:space="0" w:color="auto"/>
              <w:right w:val="single" w:sz="4" w:space="0" w:color="auto"/>
            </w:tcBorders>
          </w:tcPr>
          <w:p w:rsidR="00F571CF" w:rsidRDefault="00F571CF" w:rsidP="00D179BD">
            <w:pPr>
              <w:widowControl w:val="0"/>
              <w:autoSpaceDE w:val="0"/>
              <w:autoSpaceDN w:val="0"/>
              <w:jc w:val="center"/>
              <w:rPr>
                <w:sz w:val="18"/>
                <w:szCs w:val="18"/>
              </w:rPr>
            </w:pPr>
            <w:r>
              <w:rPr>
                <w:sz w:val="18"/>
                <w:szCs w:val="18"/>
              </w:rPr>
              <w:t>9</w:t>
            </w:r>
          </w:p>
        </w:tc>
        <w:tc>
          <w:tcPr>
            <w:tcW w:w="1319" w:type="pct"/>
          </w:tcPr>
          <w:p w:rsidR="00F571CF" w:rsidRPr="00AE20DA" w:rsidRDefault="00F571CF" w:rsidP="00D179BD">
            <w:r w:rsidRPr="00AE20DA">
              <w:t>Обеспеченность населения средствами индивидуальной защиты, медицинскими средствами индивидуальной защиты</w:t>
            </w:r>
          </w:p>
        </w:tc>
        <w:tc>
          <w:tcPr>
            <w:tcW w:w="372" w:type="pct"/>
          </w:tcPr>
          <w:p w:rsidR="00F571CF" w:rsidRPr="00AE20DA" w:rsidRDefault="00F571CF" w:rsidP="00D179BD">
            <w:pPr>
              <w:ind w:left="108"/>
              <w:rPr>
                <w:color w:val="000000" w:themeColor="text1"/>
              </w:rPr>
            </w:pPr>
            <w:r w:rsidRPr="00AE20DA">
              <w:rPr>
                <w:color w:val="000000" w:themeColor="text1"/>
              </w:rPr>
              <w:t>процент</w:t>
            </w:r>
          </w:p>
        </w:tc>
        <w:tc>
          <w:tcPr>
            <w:tcW w:w="1113" w:type="pct"/>
          </w:tcPr>
          <w:p w:rsidR="00F571CF" w:rsidRPr="00AE20DA" w:rsidRDefault="00F571CF" w:rsidP="00D179BD">
            <w:pPr>
              <w:widowControl w:val="0"/>
              <w:autoSpaceDE w:val="0"/>
              <w:autoSpaceDN w:val="0"/>
              <w:adjustRightInd w:val="0"/>
            </w:pPr>
            <w:r w:rsidRPr="00AE20DA">
              <w:t>Фактический объем запасов материально-технических, продовольственных, медицинских и иных средств в целях гражданской обороны (далее – материальных ресурсов) определяется на основании отчетов ГКУ Московской области «Мособлрезерв» о наличии и состоянии хранимых материальных ресурсов.</w:t>
            </w:r>
          </w:p>
          <w:p w:rsidR="00F571CF" w:rsidRPr="00AE20DA" w:rsidRDefault="00F571CF" w:rsidP="00D179BD">
            <w:pPr>
              <w:widowControl w:val="0"/>
              <w:autoSpaceDE w:val="0"/>
              <w:autoSpaceDN w:val="0"/>
              <w:adjustRightInd w:val="0"/>
            </w:pPr>
            <w:r w:rsidRPr="00AE20DA">
              <w:t xml:space="preserve">Нормативный объем и номенклатура материальных ресурсов, утверждены постановлением Правительства Московской области от 22.11.2012 </w:t>
            </w:r>
          </w:p>
          <w:p w:rsidR="00F571CF" w:rsidRPr="00AE20DA" w:rsidRDefault="00F571CF" w:rsidP="00D179BD">
            <w:pPr>
              <w:widowControl w:val="0"/>
              <w:autoSpaceDE w:val="0"/>
              <w:autoSpaceDN w:val="0"/>
              <w:adjustRightInd w:val="0"/>
            </w:pPr>
            <w:r w:rsidRPr="00AE20DA">
              <w:t>№ 1481/42 «О создании и содержании запасов материально-технических, продовольственных, медицинских и иных средств в целях гражданской обороны».</w:t>
            </w:r>
          </w:p>
          <w:p w:rsidR="00F571CF" w:rsidRPr="00AE20DA" w:rsidRDefault="00F571CF" w:rsidP="00D179BD">
            <w:pPr>
              <w:widowControl w:val="0"/>
              <w:autoSpaceDE w:val="0"/>
              <w:autoSpaceDN w:val="0"/>
              <w:adjustRightInd w:val="0"/>
            </w:pPr>
          </w:p>
          <w:p w:rsidR="00F571CF" w:rsidRPr="00AE20DA" w:rsidRDefault="00F571CF" w:rsidP="00D179BD">
            <w:pPr>
              <w:ind w:left="108"/>
              <w:jc w:val="center"/>
              <w:rPr>
                <w:color w:val="000000" w:themeColor="text1"/>
              </w:rPr>
            </w:pPr>
          </w:p>
          <w:p w:rsidR="00F571CF" w:rsidRPr="00AE20DA" w:rsidRDefault="00F571CF" w:rsidP="00D179BD">
            <w:pPr>
              <w:ind w:left="108"/>
              <w:rPr>
                <w:color w:val="000000" w:themeColor="text1"/>
              </w:rPr>
            </w:pPr>
          </w:p>
        </w:tc>
        <w:tc>
          <w:tcPr>
            <w:tcW w:w="2066" w:type="pct"/>
          </w:tcPr>
          <w:p w:rsidR="00F571CF" w:rsidRPr="00AE20DA" w:rsidRDefault="00F571CF" w:rsidP="00D179BD">
            <w:r w:rsidRPr="00AE20DA">
              <w:t xml:space="preserve">Обеспеченность (Y) населения средствами индивидуальной защиты, медицинскими средствами индивидуальной защиты рассчитывается </w:t>
            </w:r>
            <w:r w:rsidRPr="00AE20DA">
              <w:br/>
              <w:t>по формуле:</w:t>
            </w:r>
          </w:p>
          <w:p w:rsidR="00F571CF" w:rsidRPr="00AE20DA" w:rsidRDefault="00F571CF" w:rsidP="00D179BD">
            <m:oMathPara>
              <m:oMath>
                <m:r>
                  <w:rPr>
                    <w:rFonts w:ascii="Cambria Math" w:hAnsi="Cambria Math"/>
                  </w:rPr>
                  <m:t xml:space="preserve">Y= </m:t>
                </m:r>
                <m:f>
                  <m:fPr>
                    <m:ctrlPr>
                      <w:rPr>
                        <w:rFonts w:ascii="Cambria Math" w:hAnsi="Cambria Math"/>
                        <w:i/>
                      </w:rPr>
                    </m:ctrlPr>
                  </m:fPr>
                  <m:num>
                    <m:sSub>
                      <m:sSubPr>
                        <m:ctrlPr>
                          <w:rPr>
                            <w:rFonts w:ascii="Cambria Math" w:hAnsi="Cambria Math"/>
                            <w:i/>
                          </w:rPr>
                        </m:ctrlPr>
                      </m:sSubPr>
                      <m:e>
                        <m:r>
                          <w:rPr>
                            <w:rFonts w:ascii="Cambria Math" w:hAnsi="Cambria Math"/>
                          </w:rPr>
                          <m:t>Y</m:t>
                        </m:r>
                      </m:e>
                      <m:sub>
                        <m:r>
                          <w:rPr>
                            <w:rFonts w:ascii="Cambria Math" w:hAnsi="Cambria Math"/>
                          </w:rPr>
                          <m:t>1</m:t>
                        </m:r>
                      </m:sub>
                    </m:sSub>
                    <m:r>
                      <w:rPr>
                        <w:rFonts w:ascii="Cambria Math" w:hAnsi="Cambria Math"/>
                      </w:rPr>
                      <m:t>+</m:t>
                    </m:r>
                    <m:sSub>
                      <m:sSubPr>
                        <m:ctrlPr>
                          <w:rPr>
                            <w:rFonts w:ascii="Cambria Math" w:hAnsi="Cambria Math"/>
                            <w:i/>
                          </w:rPr>
                        </m:ctrlPr>
                      </m:sSubPr>
                      <m:e>
                        <m:r>
                          <w:rPr>
                            <w:rFonts w:ascii="Cambria Math" w:hAnsi="Cambria Math"/>
                          </w:rPr>
                          <m:t>Y</m:t>
                        </m:r>
                      </m:e>
                      <m:sub>
                        <m:r>
                          <w:rPr>
                            <w:rFonts w:ascii="Cambria Math" w:hAnsi="Cambria Math"/>
                          </w:rPr>
                          <m:t>2</m:t>
                        </m:r>
                      </m:sub>
                    </m:sSub>
                  </m:num>
                  <m:den>
                    <m:r>
                      <w:rPr>
                        <w:rFonts w:ascii="Cambria Math" w:hAnsi="Cambria Math"/>
                      </w:rPr>
                      <m:t>2</m:t>
                    </m:r>
                  </m:den>
                </m:f>
                <m:r>
                  <w:rPr>
                    <w:rFonts w:ascii="Cambria Math" w:hAnsi="Cambria Math"/>
                  </w:rPr>
                  <m:t>,</m:t>
                </m:r>
              </m:oMath>
            </m:oMathPara>
          </w:p>
          <w:p w:rsidR="00F571CF" w:rsidRPr="00AE20DA" w:rsidRDefault="00F571CF" w:rsidP="00D179BD">
            <w:r w:rsidRPr="00AE20DA">
              <w:t xml:space="preserve"> где:</w:t>
            </w:r>
          </w:p>
          <w:p w:rsidR="00F571CF" w:rsidRPr="00AE20DA" w:rsidRDefault="00F571CF" w:rsidP="00D179BD">
            <w:r w:rsidRPr="00AE20DA">
              <w:t>Y</w:t>
            </w:r>
            <w:r w:rsidRPr="00AE20DA">
              <w:rPr>
                <w:vertAlign w:val="subscript"/>
              </w:rPr>
              <w:t>1</w:t>
            </w:r>
            <w:r w:rsidRPr="00AE20DA">
              <w:t>- сумма показателей обеспеченности населения средствами индивидуальной защиты по каждой позиции номенклатуры, в процентах;</w:t>
            </w:r>
          </w:p>
          <w:p w:rsidR="00F571CF" w:rsidRPr="00AE20DA" w:rsidRDefault="00F571CF" w:rsidP="00D179BD">
            <w:r w:rsidRPr="00AE20DA">
              <w:t>Y</w:t>
            </w:r>
            <w:r w:rsidRPr="00AE20DA">
              <w:rPr>
                <w:vertAlign w:val="subscript"/>
              </w:rPr>
              <w:t>2</w:t>
            </w:r>
            <w:r w:rsidRPr="00AE20DA">
              <w:t xml:space="preserve"> - сумма показателей обеспеченности населения медицинскими средствами индивидуальной по каждой позиции номенклатуры, </w:t>
            </w:r>
            <w:r w:rsidRPr="00AE20DA">
              <w:br/>
              <w:t>в процентах.</w:t>
            </w:r>
          </w:p>
          <w:p w:rsidR="00F571CF" w:rsidRPr="00AE20DA" w:rsidRDefault="00F571CF" w:rsidP="00D179BD">
            <w:pPr>
              <w:jc w:val="center"/>
            </w:pPr>
            <m:oMath>
              <m:sSub>
                <m:sSubPr>
                  <m:ctrlPr>
                    <w:rPr>
                      <w:rFonts w:ascii="Cambria Math" w:hAnsi="Cambria Math"/>
                      <w:i/>
                    </w:rPr>
                  </m:ctrlPr>
                </m:sSubPr>
                <m:e>
                  <m:r>
                    <w:rPr>
                      <w:rFonts w:ascii="Cambria Math" w:hAnsi="Cambria Math"/>
                    </w:rPr>
                    <m:t>Y</m:t>
                  </m:r>
                </m:e>
                <m:sub>
                  <m:r>
                    <w:rPr>
                      <w:rFonts w:ascii="Cambria Math" w:hAnsi="Cambria Math"/>
                    </w:rPr>
                    <m:t>i</m:t>
                  </m:r>
                </m:sub>
              </m:sSub>
              <m:r>
                <w:rPr>
                  <w:rFonts w:ascii="Cambria Math" w:hAnsi="Cambria Math"/>
                </w:rPr>
                <m:t xml:space="preserve">= </m:t>
              </m:r>
              <m:f>
                <m:fPr>
                  <m:ctrlPr>
                    <w:rPr>
                      <w:rFonts w:ascii="Cambria Math" w:hAnsi="Cambria Math"/>
                      <w:i/>
                    </w:rPr>
                  </m:ctrlPr>
                </m:fPr>
                <m:num>
                  <m:nary>
                    <m:naryPr>
                      <m:chr m:val="∑"/>
                      <m:limLoc m:val="undOvr"/>
                      <m:subHide m:val="1"/>
                      <m:supHide m:val="1"/>
                      <m:ctrlPr>
                        <w:rPr>
                          <w:rFonts w:ascii="Cambria Math" w:hAnsi="Cambria Math"/>
                          <w:i/>
                        </w:rPr>
                      </m:ctrlPr>
                    </m:naryPr>
                    <m:sub/>
                    <m:sup/>
                    <m:e>
                      <m:sSub>
                        <m:sSubPr>
                          <m:ctrlPr>
                            <w:rPr>
                              <w:rFonts w:ascii="Cambria Math" w:hAnsi="Cambria Math"/>
                              <w:i/>
                            </w:rPr>
                          </m:ctrlPr>
                        </m:sSubPr>
                        <m:e>
                          <m:r>
                            <w:rPr>
                              <w:rFonts w:ascii="Cambria Math" w:hAnsi="Cambria Math"/>
                            </w:rPr>
                            <m:t>X</m:t>
                          </m:r>
                        </m:e>
                        <m:sub>
                          <m:r>
                            <w:rPr>
                              <w:rFonts w:ascii="Cambria Math" w:hAnsi="Cambria Math"/>
                              <w:lang w:val="en-US"/>
                            </w:rPr>
                            <m:t>k</m:t>
                          </m:r>
                        </m:sub>
                      </m:sSub>
                    </m:e>
                  </m:nary>
                </m:num>
                <m:den>
                  <m:r>
                    <w:rPr>
                      <w:rFonts w:ascii="Cambria Math" w:hAnsi="Cambria Math"/>
                    </w:rPr>
                    <m:t>k</m:t>
                  </m:r>
                </m:den>
              </m:f>
              <m:r>
                <w:rPr>
                  <w:rFonts w:ascii="Cambria Math" w:hAnsi="Cambria Math"/>
                </w:rPr>
                <m:t xml:space="preserve">= </m:t>
              </m:r>
              <m:f>
                <m:fPr>
                  <m:ctrlPr>
                    <w:rPr>
                      <w:rFonts w:ascii="Cambria Math" w:hAnsi="Cambria Math"/>
                      <w:i/>
                    </w:rPr>
                  </m:ctrlPr>
                </m:fPr>
                <m:num>
                  <m:sSub>
                    <m:sSubPr>
                      <m:ctrlPr>
                        <w:rPr>
                          <w:rFonts w:ascii="Cambria Math" w:hAnsi="Cambria Math"/>
                          <w:i/>
                        </w:rPr>
                      </m:ctrlPr>
                    </m:sSubPr>
                    <m:e>
                      <m:r>
                        <w:rPr>
                          <w:rFonts w:ascii="Cambria Math" w:hAnsi="Cambria Math"/>
                        </w:rPr>
                        <m:t>X</m:t>
                      </m:r>
                    </m:e>
                    <m:sub>
                      <m:r>
                        <w:rPr>
                          <w:rFonts w:ascii="Cambria Math" w:hAnsi="Cambria Math"/>
                        </w:rPr>
                        <m:t>1</m:t>
                      </m:r>
                    </m:sub>
                  </m:sSub>
                  <m:r>
                    <w:rPr>
                      <w:rFonts w:ascii="Cambria Math" w:hAnsi="Cambria Math"/>
                    </w:rPr>
                    <m:t>+</m:t>
                  </m:r>
                  <m:sSub>
                    <m:sSubPr>
                      <m:ctrlPr>
                        <w:rPr>
                          <w:rFonts w:ascii="Cambria Math" w:hAnsi="Cambria Math"/>
                          <w:i/>
                        </w:rPr>
                      </m:ctrlPr>
                    </m:sSubPr>
                    <m:e>
                      <m:r>
                        <w:rPr>
                          <w:rFonts w:ascii="Cambria Math" w:hAnsi="Cambria Math"/>
                        </w:rPr>
                        <m:t>X</m:t>
                      </m:r>
                    </m:e>
                    <m:sub>
                      <m:r>
                        <w:rPr>
                          <w:rFonts w:ascii="Cambria Math" w:hAnsi="Cambria Math"/>
                        </w:rPr>
                        <m:t>2</m:t>
                      </m:r>
                    </m:sub>
                  </m:sSub>
                  <m:r>
                    <w:rPr>
                      <w:rFonts w:ascii="Cambria Math" w:hAnsi="Cambria Math"/>
                    </w:rPr>
                    <m:t>+…+</m:t>
                  </m:r>
                  <m:sSub>
                    <m:sSubPr>
                      <m:ctrlPr>
                        <w:rPr>
                          <w:rFonts w:ascii="Cambria Math" w:hAnsi="Cambria Math"/>
                          <w:i/>
                        </w:rPr>
                      </m:ctrlPr>
                    </m:sSubPr>
                    <m:e>
                      <m:r>
                        <w:rPr>
                          <w:rFonts w:ascii="Cambria Math" w:hAnsi="Cambria Math"/>
                        </w:rPr>
                        <m:t>X</m:t>
                      </m:r>
                    </m:e>
                    <m:sub>
                      <m:r>
                        <w:rPr>
                          <w:rFonts w:ascii="Cambria Math" w:hAnsi="Cambria Math"/>
                        </w:rPr>
                        <m:t>k</m:t>
                      </m:r>
                    </m:sub>
                  </m:sSub>
                </m:num>
                <m:den>
                  <m:r>
                    <w:rPr>
                      <w:rFonts w:ascii="Cambria Math" w:hAnsi="Cambria Math"/>
                    </w:rPr>
                    <m:t>k</m:t>
                  </m:r>
                </m:den>
              </m:f>
            </m:oMath>
            <w:r w:rsidRPr="00AE20DA">
              <w:t>,</w:t>
            </w:r>
          </w:p>
          <w:p w:rsidR="00F571CF" w:rsidRPr="00AE20DA" w:rsidRDefault="00F571CF" w:rsidP="00D179BD">
            <w:r w:rsidRPr="00AE20DA">
              <w:t>где:</w:t>
            </w:r>
          </w:p>
          <w:p w:rsidR="00F571CF" w:rsidRPr="00AE20DA" w:rsidRDefault="00F571CF" w:rsidP="00D179BD">
            <m:oMath>
              <m:nary>
                <m:naryPr>
                  <m:chr m:val="∑"/>
                  <m:limLoc m:val="undOvr"/>
                  <m:subHide m:val="1"/>
                  <m:supHide m:val="1"/>
                  <m:ctrlPr>
                    <w:rPr>
                      <w:rFonts w:ascii="Cambria Math" w:hAnsi="Cambria Math"/>
                      <w:i/>
                      <w:lang w:val="en-US"/>
                    </w:rPr>
                  </m:ctrlPr>
                </m:naryPr>
                <m:sub/>
                <m:sup/>
                <m:e>
                  <m:sSub>
                    <m:sSubPr>
                      <m:ctrlPr>
                        <w:rPr>
                          <w:rFonts w:ascii="Cambria Math" w:hAnsi="Cambria Math"/>
                          <w:i/>
                          <w:lang w:val="en-US"/>
                        </w:rPr>
                      </m:ctrlPr>
                    </m:sSubPr>
                    <m:e>
                      <m:r>
                        <w:rPr>
                          <w:rFonts w:ascii="Cambria Math" w:hAnsi="Cambria Math"/>
                          <w:lang w:val="en-US"/>
                        </w:rPr>
                        <m:t>X</m:t>
                      </m:r>
                    </m:e>
                    <m:sub>
                      <m:r>
                        <w:rPr>
                          <w:rFonts w:ascii="Cambria Math" w:hAnsi="Cambria Math"/>
                          <w:lang w:val="en-US"/>
                        </w:rPr>
                        <m:t>k</m:t>
                      </m:r>
                    </m:sub>
                  </m:sSub>
                </m:e>
              </m:nary>
            </m:oMath>
            <w:r w:rsidRPr="00AE20DA">
              <w:t xml:space="preserve">  - сумма показателей обеспеченности населения средствами индивидуальной защиты, медицинскими средствами индивидуальной</w:t>
            </w:r>
            <w:r w:rsidRPr="00AE20DA">
              <w:br/>
              <w:t>по каждой позиции в разделе номенклатуры, в процентах;</w:t>
            </w:r>
          </w:p>
          <w:p w:rsidR="00F571CF" w:rsidRPr="00AE20DA" w:rsidRDefault="00F571CF" w:rsidP="00D179BD">
            <w:r w:rsidRPr="00AE20DA">
              <w:t>X</w:t>
            </w:r>
            <w:r w:rsidRPr="00AE20DA">
              <w:rPr>
                <w:vertAlign w:val="subscript"/>
                <w:lang w:val="en-US"/>
              </w:rPr>
              <w:t>k</w:t>
            </w:r>
            <w:r w:rsidRPr="00AE20DA">
              <w:t xml:space="preserve"> (X</w:t>
            </w:r>
            <w:r w:rsidRPr="00AE20DA">
              <w:rPr>
                <w:vertAlign w:val="subscript"/>
              </w:rPr>
              <w:t>1</w:t>
            </w:r>
            <w:r w:rsidRPr="00AE20DA">
              <w:t>, X</w:t>
            </w:r>
            <w:r w:rsidRPr="00AE20DA">
              <w:rPr>
                <w:vertAlign w:val="subscript"/>
              </w:rPr>
              <w:t>2</w:t>
            </w:r>
            <w:r w:rsidRPr="00AE20DA">
              <w:t>, ..., X</w:t>
            </w:r>
            <w:r w:rsidRPr="00AE20DA">
              <w:rPr>
                <w:vertAlign w:val="subscript"/>
                <w:lang w:val="en-US"/>
              </w:rPr>
              <w:t>k</w:t>
            </w:r>
            <w:r w:rsidRPr="00AE20DA">
              <w:t xml:space="preserve">) - показатели обеспеченности населения средствами индивидуальной защиты, медицинскими средствами индивидуальной </w:t>
            </w:r>
            <w:r w:rsidRPr="00AE20DA">
              <w:br/>
              <w:t>по каждой позиции в разделе номенклатуры, в процентах;</w:t>
            </w:r>
          </w:p>
          <w:p w:rsidR="00F571CF" w:rsidRPr="00AE20DA" w:rsidRDefault="00F571CF" w:rsidP="00D179BD">
            <w:pPr>
              <w:ind w:left="108"/>
              <w:rPr>
                <w:color w:val="000000" w:themeColor="text1"/>
              </w:rPr>
            </w:pPr>
            <w:r w:rsidRPr="00AE20DA">
              <w:t>k - количество позиций в разделе номенклатуры.</w:t>
            </w:r>
          </w:p>
        </w:tc>
      </w:tr>
      <w:tr w:rsidR="00F571CF" w:rsidRPr="00723CA5" w:rsidTr="00D179BD">
        <w:trPr>
          <w:trHeight w:val="332"/>
        </w:trPr>
        <w:tc>
          <w:tcPr>
            <w:tcW w:w="131" w:type="pct"/>
            <w:tcBorders>
              <w:top w:val="single" w:sz="4" w:space="0" w:color="auto"/>
              <w:left w:val="single" w:sz="4" w:space="0" w:color="auto"/>
              <w:bottom w:val="single" w:sz="4" w:space="0" w:color="auto"/>
              <w:right w:val="single" w:sz="4" w:space="0" w:color="auto"/>
            </w:tcBorders>
          </w:tcPr>
          <w:p w:rsidR="00F571CF" w:rsidRDefault="00F571CF" w:rsidP="00D179BD">
            <w:pPr>
              <w:widowControl w:val="0"/>
              <w:autoSpaceDE w:val="0"/>
              <w:autoSpaceDN w:val="0"/>
              <w:jc w:val="center"/>
              <w:rPr>
                <w:sz w:val="18"/>
                <w:szCs w:val="18"/>
              </w:rPr>
            </w:pPr>
            <w:r>
              <w:rPr>
                <w:sz w:val="18"/>
                <w:szCs w:val="18"/>
              </w:rPr>
              <w:t>10</w:t>
            </w:r>
          </w:p>
        </w:tc>
        <w:tc>
          <w:tcPr>
            <w:tcW w:w="1319" w:type="pct"/>
          </w:tcPr>
          <w:p w:rsidR="00F571CF" w:rsidRPr="00AE20DA" w:rsidRDefault="00F571CF" w:rsidP="00D179BD">
            <w:pPr>
              <w:pStyle w:val="ConsPlusNormal"/>
              <w:ind w:right="175"/>
              <w:jc w:val="both"/>
              <w:rPr>
                <w:rFonts w:ascii="Times New Roman" w:hAnsi="Times New Roman" w:cs="Times New Roman"/>
              </w:rPr>
            </w:pPr>
            <w:r w:rsidRPr="00AE20DA">
              <w:rPr>
                <w:rFonts w:ascii="Times New Roman" w:hAnsi="Times New Roman" w:cs="Times New Roman"/>
              </w:rPr>
              <w:t>Снижение числа погибших при пожарах</w:t>
            </w:r>
          </w:p>
        </w:tc>
        <w:tc>
          <w:tcPr>
            <w:tcW w:w="372" w:type="pct"/>
          </w:tcPr>
          <w:p w:rsidR="00F571CF" w:rsidRPr="00AE20DA" w:rsidRDefault="00F571CF" w:rsidP="00D179BD">
            <w:pPr>
              <w:pStyle w:val="ConsPlusNormal"/>
              <w:ind w:right="-172"/>
              <w:jc w:val="both"/>
              <w:rPr>
                <w:rFonts w:ascii="Times New Roman" w:hAnsi="Times New Roman" w:cs="Times New Roman"/>
              </w:rPr>
            </w:pPr>
            <w:r w:rsidRPr="00AE20DA">
              <w:rPr>
                <w:rFonts w:ascii="Times New Roman" w:hAnsi="Times New Roman" w:cs="Times New Roman"/>
              </w:rPr>
              <w:t>процент</w:t>
            </w:r>
          </w:p>
        </w:tc>
        <w:tc>
          <w:tcPr>
            <w:tcW w:w="1113" w:type="pct"/>
          </w:tcPr>
          <w:p w:rsidR="00F571CF" w:rsidRPr="00AE20DA" w:rsidRDefault="00F571CF" w:rsidP="00D179BD">
            <w:pPr>
              <w:pStyle w:val="ConsPlusNormal"/>
              <w:ind w:right="62"/>
              <w:jc w:val="both"/>
              <w:rPr>
                <w:rFonts w:ascii="Times New Roman" w:hAnsi="Times New Roman" w:cs="Times New Roman"/>
              </w:rPr>
            </w:pPr>
            <w:r w:rsidRPr="00AE20DA">
              <w:rPr>
                <w:rFonts w:ascii="Times New Roman" w:hAnsi="Times New Roman" w:cs="Times New Roman"/>
              </w:rPr>
              <w:t>Ежедневные статистические данные Государственного пожарного надзора МЧС России, приказ МЧС России от 21.11.2008 № 714 «Об утверждении Порядка учета пожаров и их последствий» (в редакции приказа МЧС России от 17.11.2020 № 848 «О внесении изменений в Порядок учета пожаров и их последствий, утвержденный приказом МЧС России от 21 ноября 2008 г. № 714») (зарегистрирован в Минюсте России 12.12.2008 № 12842)</w:t>
            </w:r>
          </w:p>
        </w:tc>
        <w:tc>
          <w:tcPr>
            <w:tcW w:w="2066" w:type="pct"/>
          </w:tcPr>
          <w:p w:rsidR="00F571CF" w:rsidRPr="00AE20DA" w:rsidRDefault="00F571CF" w:rsidP="00D179BD">
            <w:pPr>
              <w:pStyle w:val="ConsPlusNormal"/>
              <w:ind w:right="62"/>
              <w:jc w:val="both"/>
              <w:rPr>
                <w:rFonts w:ascii="Times New Roman" w:hAnsi="Times New Roman" w:cs="Times New Roman"/>
              </w:rPr>
            </w:pPr>
            <w:r w:rsidRPr="00AE20DA">
              <w:rPr>
                <w:rFonts w:ascii="Times New Roman" w:hAnsi="Times New Roman" w:cs="Times New Roman"/>
              </w:rPr>
              <w:t>Значение показателя рассчитывается по формуле:</w:t>
            </w:r>
          </w:p>
          <w:p w:rsidR="00F571CF" w:rsidRPr="00AE20DA" w:rsidRDefault="00F571CF" w:rsidP="00D179BD">
            <w:pPr>
              <w:pStyle w:val="ConsPlusNormal"/>
              <w:ind w:right="-172"/>
              <w:jc w:val="both"/>
              <w:rPr>
                <w:rFonts w:ascii="Times New Roman" w:hAnsi="Times New Roman" w:cs="Times New Roman"/>
              </w:rPr>
            </w:pPr>
          </w:p>
          <w:p w:rsidR="00F571CF" w:rsidRPr="00AE20DA" w:rsidRDefault="00F571CF" w:rsidP="00D179BD">
            <w:pPr>
              <w:pStyle w:val="ConsPlusNormal"/>
              <w:ind w:right="-172"/>
              <w:jc w:val="both"/>
              <w:rPr>
                <w:rFonts w:ascii="Times New Roman" w:hAnsi="Times New Roman" w:cs="Times New Roman"/>
              </w:rPr>
            </w:pPr>
            <w:r w:rsidRPr="00AE20DA">
              <w:rPr>
                <w:rFonts w:ascii="Times New Roman" w:hAnsi="Times New Roman" w:cs="Times New Roman"/>
              </w:rPr>
              <w:t>С = Ап. / Вп. x 100%,</w:t>
            </w:r>
          </w:p>
          <w:p w:rsidR="00F571CF" w:rsidRPr="00AE20DA" w:rsidRDefault="00F571CF" w:rsidP="00D179BD">
            <w:pPr>
              <w:pStyle w:val="ConsPlusNormal"/>
              <w:ind w:right="-172"/>
              <w:jc w:val="both"/>
              <w:rPr>
                <w:rFonts w:ascii="Times New Roman" w:hAnsi="Times New Roman" w:cs="Times New Roman"/>
              </w:rPr>
            </w:pPr>
          </w:p>
          <w:p w:rsidR="00F571CF" w:rsidRPr="00AE20DA" w:rsidRDefault="00F571CF" w:rsidP="00D179BD">
            <w:pPr>
              <w:pStyle w:val="ConsPlusNormal"/>
              <w:ind w:right="-172"/>
              <w:jc w:val="both"/>
              <w:rPr>
                <w:rFonts w:ascii="Times New Roman" w:hAnsi="Times New Roman" w:cs="Times New Roman"/>
              </w:rPr>
            </w:pPr>
            <w:r w:rsidRPr="00AE20DA">
              <w:rPr>
                <w:rFonts w:ascii="Times New Roman" w:hAnsi="Times New Roman" w:cs="Times New Roman"/>
              </w:rPr>
              <w:t>где:</w:t>
            </w:r>
          </w:p>
          <w:p w:rsidR="00F571CF" w:rsidRPr="00AE20DA" w:rsidRDefault="00F571CF" w:rsidP="00D179BD">
            <w:pPr>
              <w:pStyle w:val="ConsPlusNormal"/>
              <w:ind w:right="-172"/>
              <w:jc w:val="both"/>
              <w:rPr>
                <w:rFonts w:ascii="Times New Roman" w:hAnsi="Times New Roman" w:cs="Times New Roman"/>
              </w:rPr>
            </w:pPr>
          </w:p>
          <w:p w:rsidR="00F571CF" w:rsidRPr="00AE20DA" w:rsidRDefault="00F571CF" w:rsidP="00D179BD">
            <w:pPr>
              <w:pStyle w:val="ConsPlusNormal"/>
              <w:ind w:right="62"/>
              <w:jc w:val="both"/>
              <w:rPr>
                <w:rFonts w:ascii="Times New Roman" w:hAnsi="Times New Roman" w:cs="Times New Roman"/>
              </w:rPr>
            </w:pPr>
            <w:r w:rsidRPr="00AE20DA">
              <w:rPr>
                <w:rFonts w:ascii="Times New Roman" w:hAnsi="Times New Roman" w:cs="Times New Roman"/>
              </w:rPr>
              <w:t>С - процент снижения доли лиц, погибших на пожарах, произошедших на территории муниципального образования, за отчетный период;</w:t>
            </w:r>
          </w:p>
          <w:p w:rsidR="00F571CF" w:rsidRPr="00AE20DA" w:rsidRDefault="00F571CF" w:rsidP="00D179BD">
            <w:pPr>
              <w:pStyle w:val="ConsPlusNormal"/>
              <w:ind w:right="-172"/>
              <w:jc w:val="both"/>
              <w:rPr>
                <w:rFonts w:ascii="Times New Roman" w:hAnsi="Times New Roman" w:cs="Times New Roman"/>
              </w:rPr>
            </w:pPr>
          </w:p>
          <w:p w:rsidR="00F571CF" w:rsidRPr="00AE20DA" w:rsidRDefault="00F571CF" w:rsidP="00D179BD">
            <w:pPr>
              <w:pStyle w:val="ConsPlusNormal"/>
              <w:ind w:right="62"/>
              <w:jc w:val="both"/>
              <w:rPr>
                <w:rFonts w:ascii="Times New Roman" w:hAnsi="Times New Roman" w:cs="Times New Roman"/>
              </w:rPr>
            </w:pPr>
            <w:r w:rsidRPr="00AE20DA">
              <w:rPr>
                <w:rFonts w:ascii="Times New Roman" w:hAnsi="Times New Roman" w:cs="Times New Roman"/>
              </w:rPr>
              <w:t>Ап. - количество лиц, погибших на пожарах, в отчетном периоде;</w:t>
            </w:r>
          </w:p>
          <w:p w:rsidR="00F571CF" w:rsidRPr="00AE20DA" w:rsidRDefault="00F571CF" w:rsidP="00D179BD">
            <w:pPr>
              <w:pStyle w:val="ConsPlusNormal"/>
              <w:ind w:right="-172"/>
              <w:jc w:val="both"/>
              <w:rPr>
                <w:rFonts w:ascii="Times New Roman" w:hAnsi="Times New Roman" w:cs="Times New Roman"/>
              </w:rPr>
            </w:pPr>
          </w:p>
          <w:p w:rsidR="00F571CF" w:rsidRPr="00AE20DA" w:rsidRDefault="00F571CF" w:rsidP="00D179BD">
            <w:pPr>
              <w:pStyle w:val="ConsPlusNormal"/>
              <w:ind w:right="62"/>
              <w:jc w:val="both"/>
              <w:rPr>
                <w:rFonts w:ascii="Times New Roman" w:hAnsi="Times New Roman" w:cs="Times New Roman"/>
              </w:rPr>
            </w:pPr>
            <w:r w:rsidRPr="00AE20DA">
              <w:rPr>
                <w:rFonts w:ascii="Times New Roman" w:hAnsi="Times New Roman" w:cs="Times New Roman"/>
              </w:rPr>
              <w:t>Вп. - количество лиц, погибших на пожарах, в аналогичный базовый период 2019 года (в соответствии с  Указом ПРФ от 16.10.2019 № 501 «О Стратегии в области развития гражданской обороны, защиты населения и территорий от чрезвычайных ситуаций, обеспечения пожарной безопасности и безопасности людей на водных объектах на период до 2030 года» и с учетом приказа МЧС России от 21.11.2008 № 714 «Об утверждении Порядка учета пожаров и их последствий» (в редакции приказа МЧС России от 17.11.2020 № 848 «О внесении изменений в Порядок учета пожаров и их последствий, утвержденный приказом МЧС России от 21 ноября 2008 г. № 714» базовым периодом является 2019 г.) (в 2019 году погибло на пожарах 417 человек)</w:t>
            </w:r>
          </w:p>
        </w:tc>
      </w:tr>
      <w:tr w:rsidR="00F571CF" w:rsidRPr="00723CA5" w:rsidTr="00D179BD">
        <w:trPr>
          <w:trHeight w:val="332"/>
        </w:trPr>
        <w:tc>
          <w:tcPr>
            <w:tcW w:w="131" w:type="pct"/>
            <w:tcBorders>
              <w:top w:val="single" w:sz="4" w:space="0" w:color="auto"/>
              <w:left w:val="single" w:sz="4" w:space="0" w:color="auto"/>
              <w:bottom w:val="single" w:sz="4" w:space="0" w:color="auto"/>
              <w:right w:val="single" w:sz="4" w:space="0" w:color="auto"/>
            </w:tcBorders>
          </w:tcPr>
          <w:p w:rsidR="00F571CF" w:rsidRDefault="00F571CF" w:rsidP="00D179BD">
            <w:pPr>
              <w:widowControl w:val="0"/>
              <w:autoSpaceDE w:val="0"/>
              <w:autoSpaceDN w:val="0"/>
              <w:jc w:val="center"/>
              <w:rPr>
                <w:sz w:val="18"/>
                <w:szCs w:val="18"/>
              </w:rPr>
            </w:pPr>
            <w:r>
              <w:rPr>
                <w:sz w:val="18"/>
                <w:szCs w:val="18"/>
              </w:rPr>
              <w:t>11</w:t>
            </w:r>
          </w:p>
        </w:tc>
        <w:tc>
          <w:tcPr>
            <w:tcW w:w="1319" w:type="pct"/>
            <w:shd w:val="clear" w:color="auto" w:fill="auto"/>
          </w:tcPr>
          <w:p w:rsidR="00F571CF" w:rsidRPr="00570269" w:rsidRDefault="00F571CF" w:rsidP="00D179BD">
            <w:pPr>
              <w:contextualSpacing/>
              <w:rPr>
                <w:sz w:val="18"/>
                <w:szCs w:val="18"/>
              </w:rPr>
            </w:pPr>
            <w:r>
              <w:rPr>
                <w:sz w:val="18"/>
                <w:szCs w:val="18"/>
              </w:rPr>
              <w:t>Эффективность работы органов местного самоуправления</w:t>
            </w:r>
          </w:p>
        </w:tc>
        <w:tc>
          <w:tcPr>
            <w:tcW w:w="372" w:type="pct"/>
            <w:shd w:val="clear" w:color="auto" w:fill="auto"/>
          </w:tcPr>
          <w:p w:rsidR="00F571CF" w:rsidRPr="008A4DEF" w:rsidRDefault="00F571CF" w:rsidP="00D179BD">
            <w:pPr>
              <w:pStyle w:val="ConsPlusNormal"/>
              <w:ind w:firstLine="34"/>
              <w:jc w:val="center"/>
              <w:outlineLvl w:val="1"/>
              <w:rPr>
                <w:rFonts w:ascii="Times New Roman" w:hAnsi="Times New Roman" w:cs="Times New Roman"/>
                <w:sz w:val="18"/>
                <w:szCs w:val="18"/>
              </w:rPr>
            </w:pPr>
            <w:r>
              <w:rPr>
                <w:rFonts w:ascii="Times New Roman" w:hAnsi="Times New Roman" w:cs="Times New Roman"/>
                <w:sz w:val="18"/>
                <w:szCs w:val="18"/>
              </w:rPr>
              <w:t>процент</w:t>
            </w:r>
          </w:p>
        </w:tc>
        <w:tc>
          <w:tcPr>
            <w:tcW w:w="1113" w:type="pct"/>
            <w:tcBorders>
              <w:top w:val="single" w:sz="4" w:space="0" w:color="auto"/>
              <w:left w:val="single" w:sz="4" w:space="0" w:color="auto"/>
              <w:bottom w:val="single" w:sz="4" w:space="0" w:color="auto"/>
              <w:right w:val="single" w:sz="4" w:space="0" w:color="auto"/>
            </w:tcBorders>
          </w:tcPr>
          <w:p w:rsidR="00F571CF" w:rsidRPr="00F631AA" w:rsidRDefault="00F571CF" w:rsidP="00D179BD">
            <w:pPr>
              <w:ind w:left="-12" w:right="-15" w:firstLine="12"/>
              <w:rPr>
                <w:sz w:val="18"/>
                <w:szCs w:val="18"/>
              </w:rPr>
            </w:pPr>
          </w:p>
        </w:tc>
        <w:tc>
          <w:tcPr>
            <w:tcW w:w="2066" w:type="pct"/>
            <w:tcBorders>
              <w:top w:val="single" w:sz="4" w:space="0" w:color="auto"/>
              <w:left w:val="single" w:sz="4" w:space="0" w:color="auto"/>
              <w:bottom w:val="single" w:sz="4" w:space="0" w:color="auto"/>
              <w:right w:val="single" w:sz="4" w:space="0" w:color="auto"/>
            </w:tcBorders>
          </w:tcPr>
          <w:p w:rsidR="00F571CF" w:rsidRPr="00F631AA" w:rsidRDefault="00F571CF" w:rsidP="00D179BD">
            <w:pPr>
              <w:adjustRightInd w:val="0"/>
              <w:rPr>
                <w:color w:val="000000" w:themeColor="text1"/>
                <w:sz w:val="18"/>
                <w:szCs w:val="18"/>
              </w:rPr>
            </w:pPr>
            <w:r>
              <w:rPr>
                <w:color w:val="000000" w:themeColor="text1"/>
                <w:sz w:val="18"/>
                <w:szCs w:val="18"/>
              </w:rPr>
              <w:t>Определяется ОМСУ</w:t>
            </w:r>
          </w:p>
        </w:tc>
      </w:tr>
    </w:tbl>
    <w:p w:rsidR="00427AA1" w:rsidRPr="00427AA1" w:rsidRDefault="00427AA1" w:rsidP="00427AA1">
      <w:pPr>
        <w:widowControl w:val="0"/>
        <w:autoSpaceDE w:val="0"/>
        <w:autoSpaceDN w:val="0"/>
        <w:spacing w:after="120"/>
        <w:jc w:val="center"/>
        <w:outlineLvl w:val="0"/>
        <w:rPr>
          <w:b/>
          <w:color w:val="auto"/>
          <w:kern w:val="0"/>
          <w:sz w:val="24"/>
          <w:szCs w:val="24"/>
        </w:rPr>
      </w:pPr>
    </w:p>
    <w:p w:rsidR="00427AA1" w:rsidRPr="00427AA1" w:rsidRDefault="00427AA1" w:rsidP="00427AA1">
      <w:pPr>
        <w:widowControl w:val="0"/>
        <w:autoSpaceDE w:val="0"/>
        <w:autoSpaceDN w:val="0"/>
        <w:spacing w:after="120"/>
        <w:ind w:left="142"/>
        <w:jc w:val="right"/>
        <w:outlineLvl w:val="0"/>
        <w:rPr>
          <w:sz w:val="24"/>
          <w:szCs w:val="24"/>
        </w:rPr>
      </w:pPr>
      <w:r>
        <w:rPr>
          <w:sz w:val="24"/>
          <w:szCs w:val="24"/>
        </w:rPr>
        <w:t>»</w:t>
      </w:r>
    </w:p>
    <w:p w:rsidR="00427AA1" w:rsidRPr="005B3F44" w:rsidRDefault="00427AA1" w:rsidP="00427AA1">
      <w:pPr>
        <w:widowControl w:val="0"/>
        <w:shd w:val="clear" w:color="auto" w:fill="FFFFFF"/>
        <w:autoSpaceDE w:val="0"/>
        <w:autoSpaceDN w:val="0"/>
        <w:adjustRightInd w:val="0"/>
        <w:ind w:left="142"/>
        <w:rPr>
          <w:spacing w:val="3"/>
          <w:sz w:val="24"/>
          <w:szCs w:val="24"/>
        </w:rPr>
      </w:pPr>
    </w:p>
    <w:p w:rsidR="005B3F44" w:rsidRDefault="005B3F44" w:rsidP="005B3F44">
      <w:pPr>
        <w:widowControl w:val="0"/>
        <w:shd w:val="clear" w:color="auto" w:fill="FFFFFF"/>
        <w:autoSpaceDE w:val="0"/>
        <w:autoSpaceDN w:val="0"/>
        <w:adjustRightInd w:val="0"/>
        <w:ind w:left="142"/>
        <w:jc w:val="both"/>
        <w:rPr>
          <w:spacing w:val="3"/>
          <w:sz w:val="24"/>
          <w:szCs w:val="24"/>
        </w:rPr>
      </w:pPr>
    </w:p>
    <w:sectPr w:rsidR="005B3F44" w:rsidSect="006A0810">
      <w:pgSz w:w="16838" w:h="11906" w:orient="landscape"/>
      <w:pgMar w:top="1134" w:right="567"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96988" w:rsidRDefault="00196988" w:rsidP="00CD3260">
      <w:r>
        <w:separator/>
      </w:r>
    </w:p>
  </w:endnote>
  <w:endnote w:type="continuationSeparator" w:id="0">
    <w:p w:rsidR="00196988" w:rsidRDefault="00196988" w:rsidP="00CD32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Cambria Math">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96988" w:rsidRDefault="00196988" w:rsidP="00CD3260">
      <w:r>
        <w:separator/>
      </w:r>
    </w:p>
  </w:footnote>
  <w:footnote w:type="continuationSeparator" w:id="0">
    <w:p w:rsidR="00196988" w:rsidRDefault="00196988" w:rsidP="00CD326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23E7ADD"/>
    <w:multiLevelType w:val="hybridMultilevel"/>
    <w:tmpl w:val="237CD602"/>
    <w:lvl w:ilvl="0" w:tplc="2E12D058">
      <w:start w:val="1"/>
      <w:numFmt w:val="decimal"/>
      <w:lvlText w:val="%1."/>
      <w:lvlJc w:val="left"/>
      <w:pPr>
        <w:ind w:left="502" w:hanging="360"/>
      </w:pPr>
      <w:rPr>
        <w:rFonts w:ascii="Times New Roman" w:hAnsi="Times New Roman" w:cs="Times New Roman"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 w15:restartNumberingAfterBreak="0">
    <w:nsid w:val="14DE3A51"/>
    <w:multiLevelType w:val="hybridMultilevel"/>
    <w:tmpl w:val="1D0EFC8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BFF47C0"/>
    <w:multiLevelType w:val="multilevel"/>
    <w:tmpl w:val="AC141B90"/>
    <w:lvl w:ilvl="0">
      <w:start w:val="1"/>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1D4B7CD2"/>
    <w:multiLevelType w:val="hybridMultilevel"/>
    <w:tmpl w:val="C33C6600"/>
    <w:lvl w:ilvl="0" w:tplc="2E12D058">
      <w:start w:val="1"/>
      <w:numFmt w:val="decimal"/>
      <w:lvlText w:val="%1."/>
      <w:lvlJc w:val="left"/>
      <w:pPr>
        <w:ind w:left="502" w:hanging="360"/>
      </w:pPr>
      <w:rPr>
        <w:rFonts w:ascii="Times New Roman" w:hAnsi="Times New Roman" w:cs="Times New Roman"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4" w15:restartNumberingAfterBreak="0">
    <w:nsid w:val="24E35632"/>
    <w:multiLevelType w:val="hybridMultilevel"/>
    <w:tmpl w:val="3BDE0080"/>
    <w:lvl w:ilvl="0" w:tplc="2E12D058">
      <w:start w:val="1"/>
      <w:numFmt w:val="decimal"/>
      <w:lvlText w:val="%1."/>
      <w:lvlJc w:val="left"/>
      <w:pPr>
        <w:ind w:left="502" w:hanging="360"/>
      </w:pPr>
      <w:rPr>
        <w:rFonts w:ascii="Times New Roman" w:hAnsi="Times New Roman" w:cs="Times New Roman"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5" w15:restartNumberingAfterBreak="0">
    <w:nsid w:val="305B4354"/>
    <w:multiLevelType w:val="hybridMultilevel"/>
    <w:tmpl w:val="C33C6600"/>
    <w:lvl w:ilvl="0" w:tplc="2E12D058">
      <w:start w:val="1"/>
      <w:numFmt w:val="decimal"/>
      <w:lvlText w:val="%1."/>
      <w:lvlJc w:val="left"/>
      <w:pPr>
        <w:ind w:left="502" w:hanging="360"/>
      </w:pPr>
      <w:rPr>
        <w:rFonts w:ascii="Times New Roman" w:hAnsi="Times New Roman" w:cs="Times New Roman"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6" w15:restartNumberingAfterBreak="0">
    <w:nsid w:val="321C2545"/>
    <w:multiLevelType w:val="hybridMultilevel"/>
    <w:tmpl w:val="7B7E1ABA"/>
    <w:lvl w:ilvl="0" w:tplc="AE625530">
      <w:start w:val="12"/>
      <w:numFmt w:val="decimal"/>
      <w:lvlText w:val="%1."/>
      <w:lvlJc w:val="left"/>
      <w:pPr>
        <w:ind w:left="840" w:hanging="360"/>
      </w:pPr>
      <w:rPr>
        <w:rFonts w:cs="Times New Roman" w:hint="default"/>
      </w:rPr>
    </w:lvl>
    <w:lvl w:ilvl="1" w:tplc="04190019">
      <w:start w:val="1"/>
      <w:numFmt w:val="lowerLetter"/>
      <w:lvlText w:val="%2."/>
      <w:lvlJc w:val="left"/>
      <w:pPr>
        <w:ind w:left="1560" w:hanging="360"/>
      </w:pPr>
      <w:rPr>
        <w:rFonts w:cs="Times New Roman"/>
      </w:rPr>
    </w:lvl>
    <w:lvl w:ilvl="2" w:tplc="0419001B">
      <w:start w:val="1"/>
      <w:numFmt w:val="lowerRoman"/>
      <w:lvlText w:val="%3."/>
      <w:lvlJc w:val="right"/>
      <w:pPr>
        <w:ind w:left="2280" w:hanging="180"/>
      </w:pPr>
      <w:rPr>
        <w:rFonts w:cs="Times New Roman"/>
      </w:rPr>
    </w:lvl>
    <w:lvl w:ilvl="3" w:tplc="0419000F">
      <w:start w:val="1"/>
      <w:numFmt w:val="decimal"/>
      <w:lvlText w:val="%4."/>
      <w:lvlJc w:val="left"/>
      <w:pPr>
        <w:ind w:left="3000" w:hanging="360"/>
      </w:pPr>
      <w:rPr>
        <w:rFonts w:cs="Times New Roman"/>
      </w:rPr>
    </w:lvl>
    <w:lvl w:ilvl="4" w:tplc="04190019">
      <w:start w:val="1"/>
      <w:numFmt w:val="lowerLetter"/>
      <w:lvlText w:val="%5."/>
      <w:lvlJc w:val="left"/>
      <w:pPr>
        <w:ind w:left="3720" w:hanging="360"/>
      </w:pPr>
      <w:rPr>
        <w:rFonts w:cs="Times New Roman"/>
      </w:rPr>
    </w:lvl>
    <w:lvl w:ilvl="5" w:tplc="0419001B">
      <w:start w:val="1"/>
      <w:numFmt w:val="lowerRoman"/>
      <w:lvlText w:val="%6."/>
      <w:lvlJc w:val="right"/>
      <w:pPr>
        <w:ind w:left="4440" w:hanging="180"/>
      </w:pPr>
      <w:rPr>
        <w:rFonts w:cs="Times New Roman"/>
      </w:rPr>
    </w:lvl>
    <w:lvl w:ilvl="6" w:tplc="0419000F">
      <w:start w:val="1"/>
      <w:numFmt w:val="decimal"/>
      <w:lvlText w:val="%7."/>
      <w:lvlJc w:val="left"/>
      <w:pPr>
        <w:ind w:left="5160" w:hanging="360"/>
      </w:pPr>
      <w:rPr>
        <w:rFonts w:cs="Times New Roman"/>
      </w:rPr>
    </w:lvl>
    <w:lvl w:ilvl="7" w:tplc="04190019">
      <w:start w:val="1"/>
      <w:numFmt w:val="lowerLetter"/>
      <w:lvlText w:val="%8."/>
      <w:lvlJc w:val="left"/>
      <w:pPr>
        <w:ind w:left="5880" w:hanging="360"/>
      </w:pPr>
      <w:rPr>
        <w:rFonts w:cs="Times New Roman"/>
      </w:rPr>
    </w:lvl>
    <w:lvl w:ilvl="8" w:tplc="0419001B">
      <w:start w:val="1"/>
      <w:numFmt w:val="lowerRoman"/>
      <w:lvlText w:val="%9."/>
      <w:lvlJc w:val="right"/>
      <w:pPr>
        <w:ind w:left="6600" w:hanging="180"/>
      </w:pPr>
      <w:rPr>
        <w:rFonts w:cs="Times New Roman"/>
      </w:rPr>
    </w:lvl>
  </w:abstractNum>
  <w:abstractNum w:abstractNumId="7" w15:restartNumberingAfterBreak="0">
    <w:nsid w:val="34FB3D59"/>
    <w:multiLevelType w:val="hybridMultilevel"/>
    <w:tmpl w:val="A1E8EC02"/>
    <w:lvl w:ilvl="0" w:tplc="0419000F">
      <w:start w:val="1"/>
      <w:numFmt w:val="decimal"/>
      <w:lvlText w:val="%1."/>
      <w:lvlJc w:val="left"/>
      <w:pPr>
        <w:ind w:left="643"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3BE325E3"/>
    <w:multiLevelType w:val="multilevel"/>
    <w:tmpl w:val="3B62A292"/>
    <w:lvl w:ilvl="0">
      <w:start w:val="1"/>
      <w:numFmt w:val="decimal"/>
      <w:lvlText w:val="%1."/>
      <w:lvlJc w:val="left"/>
      <w:pPr>
        <w:ind w:left="1095" w:hanging="1095"/>
      </w:pPr>
      <w:rPr>
        <w:rFonts w:hint="default"/>
      </w:rPr>
    </w:lvl>
    <w:lvl w:ilvl="1">
      <w:start w:val="1"/>
      <w:numFmt w:val="decimal"/>
      <w:lvlText w:val="%1.%2."/>
      <w:lvlJc w:val="left"/>
      <w:pPr>
        <w:ind w:left="2175" w:hanging="1095"/>
      </w:pPr>
      <w:rPr>
        <w:rFonts w:hint="default"/>
      </w:rPr>
    </w:lvl>
    <w:lvl w:ilvl="2">
      <w:start w:val="1"/>
      <w:numFmt w:val="decimal"/>
      <w:lvlText w:val="%1.%2.%3."/>
      <w:lvlJc w:val="left"/>
      <w:pPr>
        <w:ind w:left="3255" w:hanging="1095"/>
      </w:pPr>
      <w:rPr>
        <w:rFonts w:hint="default"/>
      </w:rPr>
    </w:lvl>
    <w:lvl w:ilvl="3">
      <w:start w:val="1"/>
      <w:numFmt w:val="decimal"/>
      <w:lvlText w:val="%1.%2.%3.%4."/>
      <w:lvlJc w:val="left"/>
      <w:pPr>
        <w:ind w:left="4335" w:hanging="1095"/>
      </w:pPr>
      <w:rPr>
        <w:rFonts w:hint="default"/>
      </w:rPr>
    </w:lvl>
    <w:lvl w:ilvl="4">
      <w:start w:val="1"/>
      <w:numFmt w:val="decimal"/>
      <w:lvlText w:val="%1.%2.%3.%4.%5."/>
      <w:lvlJc w:val="left"/>
      <w:pPr>
        <w:ind w:left="5415" w:hanging="1095"/>
      </w:pPr>
      <w:rPr>
        <w:rFonts w:hint="default"/>
      </w:rPr>
    </w:lvl>
    <w:lvl w:ilvl="5">
      <w:start w:val="1"/>
      <w:numFmt w:val="decimal"/>
      <w:lvlText w:val="%1.%2.%3.%4.%5.%6."/>
      <w:lvlJc w:val="left"/>
      <w:pPr>
        <w:ind w:left="6495" w:hanging="1095"/>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9" w15:restartNumberingAfterBreak="0">
    <w:nsid w:val="472A6600"/>
    <w:multiLevelType w:val="multilevel"/>
    <w:tmpl w:val="9C807E2C"/>
    <w:lvl w:ilvl="0">
      <w:start w:val="1"/>
      <w:numFmt w:val="decimal"/>
      <w:lvlText w:val="%1."/>
      <w:lvlJc w:val="left"/>
      <w:pPr>
        <w:ind w:left="720" w:hanging="360"/>
      </w:pPr>
    </w:lvl>
    <w:lvl w:ilvl="1">
      <w:start w:val="1"/>
      <w:numFmt w:val="decimal"/>
      <w:isLgl/>
      <w:lvlText w:val="%1.%2."/>
      <w:lvlJc w:val="left"/>
      <w:pPr>
        <w:ind w:left="1854" w:hanging="1320"/>
      </w:pPr>
      <w:rPr>
        <w:rFonts w:hint="default"/>
      </w:rPr>
    </w:lvl>
    <w:lvl w:ilvl="2">
      <w:start w:val="2"/>
      <w:numFmt w:val="decimal"/>
      <w:isLgl/>
      <w:lvlText w:val="%1.%2.%3."/>
      <w:lvlJc w:val="left"/>
      <w:pPr>
        <w:ind w:left="2028" w:hanging="1320"/>
      </w:pPr>
      <w:rPr>
        <w:rFonts w:hint="default"/>
      </w:rPr>
    </w:lvl>
    <w:lvl w:ilvl="3">
      <w:start w:val="1"/>
      <w:numFmt w:val="decimal"/>
      <w:isLgl/>
      <w:lvlText w:val="%1.%2.%3.%4."/>
      <w:lvlJc w:val="left"/>
      <w:pPr>
        <w:ind w:left="2202" w:hanging="1320"/>
      </w:pPr>
      <w:rPr>
        <w:rFonts w:hint="default"/>
      </w:rPr>
    </w:lvl>
    <w:lvl w:ilvl="4">
      <w:start w:val="1"/>
      <w:numFmt w:val="decimal"/>
      <w:isLgl/>
      <w:lvlText w:val="%1.%2.%3.%4.%5."/>
      <w:lvlJc w:val="left"/>
      <w:pPr>
        <w:ind w:left="2376" w:hanging="1320"/>
      </w:pPr>
      <w:rPr>
        <w:rFonts w:hint="default"/>
      </w:rPr>
    </w:lvl>
    <w:lvl w:ilvl="5">
      <w:start w:val="1"/>
      <w:numFmt w:val="decimal"/>
      <w:isLgl/>
      <w:lvlText w:val="%1.%2.%3.%4.%5.%6."/>
      <w:lvlJc w:val="left"/>
      <w:pPr>
        <w:ind w:left="2550" w:hanging="1320"/>
      </w:pPr>
      <w:rPr>
        <w:rFonts w:hint="default"/>
      </w:rPr>
    </w:lvl>
    <w:lvl w:ilvl="6">
      <w:start w:val="1"/>
      <w:numFmt w:val="decimal"/>
      <w:isLgl/>
      <w:lvlText w:val="%1.%2.%3.%4.%5.%6.%7."/>
      <w:lvlJc w:val="left"/>
      <w:pPr>
        <w:ind w:left="2844" w:hanging="1440"/>
      </w:pPr>
      <w:rPr>
        <w:rFonts w:hint="default"/>
      </w:rPr>
    </w:lvl>
    <w:lvl w:ilvl="7">
      <w:start w:val="1"/>
      <w:numFmt w:val="decimal"/>
      <w:isLgl/>
      <w:lvlText w:val="%1.%2.%3.%4.%5.%6.%7.%8."/>
      <w:lvlJc w:val="left"/>
      <w:pPr>
        <w:ind w:left="3018" w:hanging="1440"/>
      </w:pPr>
      <w:rPr>
        <w:rFonts w:hint="default"/>
      </w:rPr>
    </w:lvl>
    <w:lvl w:ilvl="8">
      <w:start w:val="1"/>
      <w:numFmt w:val="decimal"/>
      <w:isLgl/>
      <w:lvlText w:val="%1.%2.%3.%4.%5.%6.%7.%8.%9."/>
      <w:lvlJc w:val="left"/>
      <w:pPr>
        <w:ind w:left="3552" w:hanging="1800"/>
      </w:pPr>
      <w:rPr>
        <w:rFonts w:hint="default"/>
      </w:rPr>
    </w:lvl>
  </w:abstractNum>
  <w:abstractNum w:abstractNumId="10" w15:restartNumberingAfterBreak="0">
    <w:nsid w:val="47817579"/>
    <w:multiLevelType w:val="hybridMultilevel"/>
    <w:tmpl w:val="226E5724"/>
    <w:lvl w:ilvl="0" w:tplc="E3A005F0">
      <w:start w:val="5"/>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1" w15:restartNumberingAfterBreak="0">
    <w:nsid w:val="484D71A1"/>
    <w:multiLevelType w:val="multilevel"/>
    <w:tmpl w:val="0914B2D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497605E3"/>
    <w:multiLevelType w:val="hybridMultilevel"/>
    <w:tmpl w:val="579A2466"/>
    <w:lvl w:ilvl="0" w:tplc="2E12D058">
      <w:start w:val="1"/>
      <w:numFmt w:val="decimal"/>
      <w:lvlText w:val="%1."/>
      <w:lvlJc w:val="left"/>
      <w:pPr>
        <w:ind w:left="502" w:hanging="360"/>
      </w:pPr>
      <w:rPr>
        <w:rFonts w:ascii="Times New Roman" w:hAnsi="Times New Roman" w:cs="Times New Roman"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3" w15:restartNumberingAfterBreak="0">
    <w:nsid w:val="5AA95D5B"/>
    <w:multiLevelType w:val="hybridMultilevel"/>
    <w:tmpl w:val="70920BAA"/>
    <w:lvl w:ilvl="0" w:tplc="2E12D058">
      <w:start w:val="1"/>
      <w:numFmt w:val="decimal"/>
      <w:lvlText w:val="%1."/>
      <w:lvlJc w:val="left"/>
      <w:pPr>
        <w:ind w:left="502" w:hanging="360"/>
      </w:pPr>
      <w:rPr>
        <w:rFonts w:ascii="Times New Roman" w:hAnsi="Times New Roman" w:cs="Times New Roman"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4" w15:restartNumberingAfterBreak="0">
    <w:nsid w:val="5B3547F8"/>
    <w:multiLevelType w:val="hybridMultilevel"/>
    <w:tmpl w:val="9162CF2C"/>
    <w:lvl w:ilvl="0" w:tplc="0419000F">
      <w:start w:val="1"/>
      <w:numFmt w:val="decimal"/>
      <w:lvlText w:val="%1."/>
      <w:lvlJc w:val="left"/>
      <w:pPr>
        <w:ind w:left="1222" w:hanging="360"/>
      </w:pPr>
    </w:lvl>
    <w:lvl w:ilvl="1" w:tplc="04190019" w:tentative="1">
      <w:start w:val="1"/>
      <w:numFmt w:val="lowerLetter"/>
      <w:lvlText w:val="%2."/>
      <w:lvlJc w:val="left"/>
      <w:pPr>
        <w:ind w:left="1942" w:hanging="360"/>
      </w:pPr>
    </w:lvl>
    <w:lvl w:ilvl="2" w:tplc="0419001B" w:tentative="1">
      <w:start w:val="1"/>
      <w:numFmt w:val="lowerRoman"/>
      <w:lvlText w:val="%3."/>
      <w:lvlJc w:val="right"/>
      <w:pPr>
        <w:ind w:left="2662" w:hanging="180"/>
      </w:pPr>
    </w:lvl>
    <w:lvl w:ilvl="3" w:tplc="0419000F" w:tentative="1">
      <w:start w:val="1"/>
      <w:numFmt w:val="decimal"/>
      <w:lvlText w:val="%4."/>
      <w:lvlJc w:val="left"/>
      <w:pPr>
        <w:ind w:left="3382" w:hanging="360"/>
      </w:pPr>
    </w:lvl>
    <w:lvl w:ilvl="4" w:tplc="04190019" w:tentative="1">
      <w:start w:val="1"/>
      <w:numFmt w:val="lowerLetter"/>
      <w:lvlText w:val="%5."/>
      <w:lvlJc w:val="left"/>
      <w:pPr>
        <w:ind w:left="4102" w:hanging="360"/>
      </w:pPr>
    </w:lvl>
    <w:lvl w:ilvl="5" w:tplc="0419001B" w:tentative="1">
      <w:start w:val="1"/>
      <w:numFmt w:val="lowerRoman"/>
      <w:lvlText w:val="%6."/>
      <w:lvlJc w:val="right"/>
      <w:pPr>
        <w:ind w:left="4822" w:hanging="180"/>
      </w:pPr>
    </w:lvl>
    <w:lvl w:ilvl="6" w:tplc="0419000F" w:tentative="1">
      <w:start w:val="1"/>
      <w:numFmt w:val="decimal"/>
      <w:lvlText w:val="%7."/>
      <w:lvlJc w:val="left"/>
      <w:pPr>
        <w:ind w:left="5542" w:hanging="360"/>
      </w:pPr>
    </w:lvl>
    <w:lvl w:ilvl="7" w:tplc="04190019" w:tentative="1">
      <w:start w:val="1"/>
      <w:numFmt w:val="lowerLetter"/>
      <w:lvlText w:val="%8."/>
      <w:lvlJc w:val="left"/>
      <w:pPr>
        <w:ind w:left="6262" w:hanging="360"/>
      </w:pPr>
    </w:lvl>
    <w:lvl w:ilvl="8" w:tplc="0419001B" w:tentative="1">
      <w:start w:val="1"/>
      <w:numFmt w:val="lowerRoman"/>
      <w:lvlText w:val="%9."/>
      <w:lvlJc w:val="right"/>
      <w:pPr>
        <w:ind w:left="6982" w:hanging="180"/>
      </w:pPr>
    </w:lvl>
  </w:abstractNum>
  <w:abstractNum w:abstractNumId="15" w15:restartNumberingAfterBreak="0">
    <w:nsid w:val="5CD47412"/>
    <w:multiLevelType w:val="hybridMultilevel"/>
    <w:tmpl w:val="8042C4CC"/>
    <w:lvl w:ilvl="0" w:tplc="2E12D058">
      <w:start w:val="1"/>
      <w:numFmt w:val="decimal"/>
      <w:lvlText w:val="%1."/>
      <w:lvlJc w:val="left"/>
      <w:pPr>
        <w:ind w:left="502" w:hanging="360"/>
      </w:pPr>
      <w:rPr>
        <w:rFonts w:ascii="Times New Roman" w:hAnsi="Times New Roman" w:cs="Times New Roman"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6" w15:restartNumberingAfterBreak="0">
    <w:nsid w:val="61EB5300"/>
    <w:multiLevelType w:val="multilevel"/>
    <w:tmpl w:val="FF92495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65FF38AC"/>
    <w:multiLevelType w:val="hybridMultilevel"/>
    <w:tmpl w:val="F86CCE3A"/>
    <w:lvl w:ilvl="0" w:tplc="77F8DC52">
      <w:start w:val="1"/>
      <w:numFmt w:val="decimal"/>
      <w:lvlText w:val="%1."/>
      <w:lvlJc w:val="left"/>
      <w:pPr>
        <w:ind w:left="502"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8" w15:restartNumberingAfterBreak="0">
    <w:nsid w:val="67EF1974"/>
    <w:multiLevelType w:val="hybridMultilevel"/>
    <w:tmpl w:val="7BFCDEE6"/>
    <w:lvl w:ilvl="0" w:tplc="2E12D058">
      <w:start w:val="1"/>
      <w:numFmt w:val="decimal"/>
      <w:lvlText w:val="%1."/>
      <w:lvlJc w:val="left"/>
      <w:pPr>
        <w:ind w:left="502" w:hanging="360"/>
      </w:pPr>
      <w:rPr>
        <w:rFonts w:ascii="Times New Roman" w:hAnsi="Times New Roman" w:cs="Times New Roman"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9" w15:restartNumberingAfterBreak="0">
    <w:nsid w:val="6CDE4235"/>
    <w:multiLevelType w:val="hybridMultilevel"/>
    <w:tmpl w:val="31A055F8"/>
    <w:lvl w:ilvl="0" w:tplc="77F8DC52">
      <w:start w:val="1"/>
      <w:numFmt w:val="decimal"/>
      <w:lvlText w:val="%1."/>
      <w:lvlJc w:val="left"/>
      <w:pPr>
        <w:ind w:left="502"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0" w15:restartNumberingAfterBreak="0">
    <w:nsid w:val="71B91A8B"/>
    <w:multiLevelType w:val="hybridMultilevel"/>
    <w:tmpl w:val="E2F0C7D0"/>
    <w:lvl w:ilvl="0" w:tplc="0419000F">
      <w:start w:val="1"/>
      <w:numFmt w:val="decimal"/>
      <w:lvlText w:val="%1."/>
      <w:lvlJc w:val="left"/>
      <w:pPr>
        <w:ind w:left="862" w:hanging="360"/>
      </w:p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21" w15:restartNumberingAfterBreak="0">
    <w:nsid w:val="7B571D4D"/>
    <w:multiLevelType w:val="hybridMultilevel"/>
    <w:tmpl w:val="7C2E6094"/>
    <w:lvl w:ilvl="0" w:tplc="618A7DAA">
      <w:start w:val="4"/>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22" w15:restartNumberingAfterBreak="0">
    <w:nsid w:val="7F9D75E2"/>
    <w:multiLevelType w:val="hybridMultilevel"/>
    <w:tmpl w:val="A912888A"/>
    <w:lvl w:ilvl="0" w:tplc="77F8DC52">
      <w:start w:val="1"/>
      <w:numFmt w:val="decimal"/>
      <w:lvlText w:val="%1."/>
      <w:lvlJc w:val="left"/>
      <w:pPr>
        <w:ind w:left="502"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3" w15:restartNumberingAfterBreak="0">
    <w:nsid w:val="7FB359B4"/>
    <w:multiLevelType w:val="hybridMultilevel"/>
    <w:tmpl w:val="EDE069FA"/>
    <w:lvl w:ilvl="0" w:tplc="2E12D058">
      <w:start w:val="1"/>
      <w:numFmt w:val="decimal"/>
      <w:lvlText w:val="%1."/>
      <w:lvlJc w:val="left"/>
      <w:pPr>
        <w:ind w:left="502" w:hanging="360"/>
      </w:pPr>
      <w:rPr>
        <w:rFonts w:ascii="Times New Roman" w:hAnsi="Times New Roman" w:cs="Times New Roman"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num w:numId="1">
    <w:abstractNumId w:val="11"/>
  </w:num>
  <w:num w:numId="2">
    <w:abstractNumId w:val="6"/>
  </w:num>
  <w:num w:numId="3">
    <w:abstractNumId w:val="8"/>
  </w:num>
  <w:num w:numId="4">
    <w:abstractNumId w:val="16"/>
  </w:num>
  <w:num w:numId="5">
    <w:abstractNumId w:val="9"/>
  </w:num>
  <w:num w:numId="6">
    <w:abstractNumId w:val="2"/>
  </w:num>
  <w:num w:numId="7">
    <w:abstractNumId w:val="7"/>
  </w:num>
  <w:num w:numId="8">
    <w:abstractNumId w:val="1"/>
  </w:num>
  <w:num w:numId="9">
    <w:abstractNumId w:val="13"/>
  </w:num>
  <w:num w:numId="10">
    <w:abstractNumId w:val="21"/>
  </w:num>
  <w:num w:numId="11">
    <w:abstractNumId w:val="17"/>
  </w:num>
  <w:num w:numId="12">
    <w:abstractNumId w:val="22"/>
  </w:num>
  <w:num w:numId="13">
    <w:abstractNumId w:val="19"/>
  </w:num>
  <w:num w:numId="14">
    <w:abstractNumId w:val="14"/>
  </w:num>
  <w:num w:numId="15">
    <w:abstractNumId w:val="10"/>
  </w:num>
  <w:num w:numId="16">
    <w:abstractNumId w:val="20"/>
  </w:num>
  <w:num w:numId="17">
    <w:abstractNumId w:val="23"/>
  </w:num>
  <w:num w:numId="18">
    <w:abstractNumId w:val="4"/>
  </w:num>
  <w:num w:numId="19">
    <w:abstractNumId w:val="0"/>
  </w:num>
  <w:num w:numId="20">
    <w:abstractNumId w:val="18"/>
  </w:num>
  <w:num w:numId="21">
    <w:abstractNumId w:val="15"/>
  </w:num>
  <w:num w:numId="22">
    <w:abstractNumId w:val="12"/>
  </w:num>
  <w:num w:numId="23">
    <w:abstractNumId w:val="5"/>
  </w:num>
  <w:num w:numId="24">
    <w:abstractNumId w:val="3"/>
  </w:num>
  <w:num w:numId="2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30A8"/>
    <w:rsid w:val="00003304"/>
    <w:rsid w:val="0000642C"/>
    <w:rsid w:val="000073A5"/>
    <w:rsid w:val="00010A16"/>
    <w:rsid w:val="00011D07"/>
    <w:rsid w:val="0001455C"/>
    <w:rsid w:val="00015116"/>
    <w:rsid w:val="00017186"/>
    <w:rsid w:val="00020DC7"/>
    <w:rsid w:val="00021415"/>
    <w:rsid w:val="0002359D"/>
    <w:rsid w:val="0002424A"/>
    <w:rsid w:val="00024359"/>
    <w:rsid w:val="000268E2"/>
    <w:rsid w:val="00030907"/>
    <w:rsid w:val="0003108B"/>
    <w:rsid w:val="000323A0"/>
    <w:rsid w:val="00037B8E"/>
    <w:rsid w:val="00037D5F"/>
    <w:rsid w:val="000417DC"/>
    <w:rsid w:val="0004199C"/>
    <w:rsid w:val="000444E3"/>
    <w:rsid w:val="00044EE1"/>
    <w:rsid w:val="00047203"/>
    <w:rsid w:val="000517B7"/>
    <w:rsid w:val="00051B70"/>
    <w:rsid w:val="00052376"/>
    <w:rsid w:val="0005331B"/>
    <w:rsid w:val="000533A3"/>
    <w:rsid w:val="00054D8F"/>
    <w:rsid w:val="00055206"/>
    <w:rsid w:val="00055B50"/>
    <w:rsid w:val="00056A7F"/>
    <w:rsid w:val="00060DF5"/>
    <w:rsid w:val="0006110F"/>
    <w:rsid w:val="000628C0"/>
    <w:rsid w:val="0006386A"/>
    <w:rsid w:val="00070D06"/>
    <w:rsid w:val="0007226A"/>
    <w:rsid w:val="0007320F"/>
    <w:rsid w:val="00075A67"/>
    <w:rsid w:val="000805AC"/>
    <w:rsid w:val="0008452E"/>
    <w:rsid w:val="00084AC0"/>
    <w:rsid w:val="00087C2B"/>
    <w:rsid w:val="00093DBE"/>
    <w:rsid w:val="0009459C"/>
    <w:rsid w:val="0009638E"/>
    <w:rsid w:val="00097856"/>
    <w:rsid w:val="000A2B2F"/>
    <w:rsid w:val="000A3B51"/>
    <w:rsid w:val="000A49CA"/>
    <w:rsid w:val="000A4BAE"/>
    <w:rsid w:val="000A4E63"/>
    <w:rsid w:val="000A531F"/>
    <w:rsid w:val="000A7053"/>
    <w:rsid w:val="000A7A02"/>
    <w:rsid w:val="000B13FB"/>
    <w:rsid w:val="000B1E0D"/>
    <w:rsid w:val="000B2207"/>
    <w:rsid w:val="000B2920"/>
    <w:rsid w:val="000B3219"/>
    <w:rsid w:val="000B473A"/>
    <w:rsid w:val="000C17A4"/>
    <w:rsid w:val="000C2471"/>
    <w:rsid w:val="000C2C99"/>
    <w:rsid w:val="000C52A3"/>
    <w:rsid w:val="000C582F"/>
    <w:rsid w:val="000C61CF"/>
    <w:rsid w:val="000D5FA2"/>
    <w:rsid w:val="000E29BA"/>
    <w:rsid w:val="000E2D79"/>
    <w:rsid w:val="000E36D2"/>
    <w:rsid w:val="000E3737"/>
    <w:rsid w:val="000E46FC"/>
    <w:rsid w:val="000E51E1"/>
    <w:rsid w:val="000F0EBE"/>
    <w:rsid w:val="000F1711"/>
    <w:rsid w:val="000F1B34"/>
    <w:rsid w:val="000F2551"/>
    <w:rsid w:val="000F340D"/>
    <w:rsid w:val="000F3FAD"/>
    <w:rsid w:val="000F4560"/>
    <w:rsid w:val="000F5305"/>
    <w:rsid w:val="000F5B6A"/>
    <w:rsid w:val="001002CB"/>
    <w:rsid w:val="00100423"/>
    <w:rsid w:val="001007F7"/>
    <w:rsid w:val="001017C3"/>
    <w:rsid w:val="00104743"/>
    <w:rsid w:val="001130C9"/>
    <w:rsid w:val="00113399"/>
    <w:rsid w:val="0011479A"/>
    <w:rsid w:val="0011520F"/>
    <w:rsid w:val="00115DDF"/>
    <w:rsid w:val="00117809"/>
    <w:rsid w:val="00121504"/>
    <w:rsid w:val="001218D5"/>
    <w:rsid w:val="00122EF1"/>
    <w:rsid w:val="001238B4"/>
    <w:rsid w:val="00124B80"/>
    <w:rsid w:val="00125596"/>
    <w:rsid w:val="00126B6C"/>
    <w:rsid w:val="00132D51"/>
    <w:rsid w:val="001342B9"/>
    <w:rsid w:val="00135B37"/>
    <w:rsid w:val="00136479"/>
    <w:rsid w:val="001367C5"/>
    <w:rsid w:val="0014300E"/>
    <w:rsid w:val="00144670"/>
    <w:rsid w:val="0014571E"/>
    <w:rsid w:val="0014587E"/>
    <w:rsid w:val="001462F6"/>
    <w:rsid w:val="00146D3C"/>
    <w:rsid w:val="00147153"/>
    <w:rsid w:val="00152261"/>
    <w:rsid w:val="00160754"/>
    <w:rsid w:val="001609F0"/>
    <w:rsid w:val="00161F05"/>
    <w:rsid w:val="001646EB"/>
    <w:rsid w:val="00167EBA"/>
    <w:rsid w:val="0017123B"/>
    <w:rsid w:val="00171FAF"/>
    <w:rsid w:val="00172BAA"/>
    <w:rsid w:val="0017305A"/>
    <w:rsid w:val="00175D80"/>
    <w:rsid w:val="0017683C"/>
    <w:rsid w:val="00176BCF"/>
    <w:rsid w:val="0018001D"/>
    <w:rsid w:val="00181E25"/>
    <w:rsid w:val="00186131"/>
    <w:rsid w:val="00186DB4"/>
    <w:rsid w:val="001874EE"/>
    <w:rsid w:val="001931EF"/>
    <w:rsid w:val="00195C8D"/>
    <w:rsid w:val="00196988"/>
    <w:rsid w:val="001A0841"/>
    <w:rsid w:val="001A0F19"/>
    <w:rsid w:val="001A266A"/>
    <w:rsid w:val="001B11EC"/>
    <w:rsid w:val="001B7580"/>
    <w:rsid w:val="001C0284"/>
    <w:rsid w:val="001C473E"/>
    <w:rsid w:val="001C5421"/>
    <w:rsid w:val="001C79C5"/>
    <w:rsid w:val="001D1E6E"/>
    <w:rsid w:val="001D2546"/>
    <w:rsid w:val="001D2955"/>
    <w:rsid w:val="001D33F1"/>
    <w:rsid w:val="001D43E2"/>
    <w:rsid w:val="001D47FA"/>
    <w:rsid w:val="001D6DE7"/>
    <w:rsid w:val="001E22BD"/>
    <w:rsid w:val="001E2B16"/>
    <w:rsid w:val="001E2EAC"/>
    <w:rsid w:val="001E4144"/>
    <w:rsid w:val="001E536D"/>
    <w:rsid w:val="001E778A"/>
    <w:rsid w:val="001E77D6"/>
    <w:rsid w:val="001F0A5F"/>
    <w:rsid w:val="001F0ACE"/>
    <w:rsid w:val="001F117E"/>
    <w:rsid w:val="001F1E7B"/>
    <w:rsid w:val="001F1E87"/>
    <w:rsid w:val="001F2555"/>
    <w:rsid w:val="001F7AD0"/>
    <w:rsid w:val="00202A70"/>
    <w:rsid w:val="00202D46"/>
    <w:rsid w:val="002048AA"/>
    <w:rsid w:val="00204A3C"/>
    <w:rsid w:val="00204DB6"/>
    <w:rsid w:val="002055CC"/>
    <w:rsid w:val="00207421"/>
    <w:rsid w:val="002100C6"/>
    <w:rsid w:val="00211766"/>
    <w:rsid w:val="00211781"/>
    <w:rsid w:val="00212BEB"/>
    <w:rsid w:val="0021301C"/>
    <w:rsid w:val="002133D9"/>
    <w:rsid w:val="002134C5"/>
    <w:rsid w:val="00215F8D"/>
    <w:rsid w:val="0021631A"/>
    <w:rsid w:val="00217615"/>
    <w:rsid w:val="00217948"/>
    <w:rsid w:val="002200FB"/>
    <w:rsid w:val="00225030"/>
    <w:rsid w:val="0022652E"/>
    <w:rsid w:val="002271F7"/>
    <w:rsid w:val="002311AC"/>
    <w:rsid w:val="00231E04"/>
    <w:rsid w:val="00232FF8"/>
    <w:rsid w:val="00233E0E"/>
    <w:rsid w:val="002404FD"/>
    <w:rsid w:val="002413F5"/>
    <w:rsid w:val="00241628"/>
    <w:rsid w:val="00241D94"/>
    <w:rsid w:val="00242742"/>
    <w:rsid w:val="00242CB9"/>
    <w:rsid w:val="00243DEF"/>
    <w:rsid w:val="002464AE"/>
    <w:rsid w:val="00250A02"/>
    <w:rsid w:val="002512EA"/>
    <w:rsid w:val="00252456"/>
    <w:rsid w:val="00252A75"/>
    <w:rsid w:val="00256A34"/>
    <w:rsid w:val="00256D94"/>
    <w:rsid w:val="0025747D"/>
    <w:rsid w:val="0026199A"/>
    <w:rsid w:val="00262AF3"/>
    <w:rsid w:val="00263522"/>
    <w:rsid w:val="00265E98"/>
    <w:rsid w:val="00267233"/>
    <w:rsid w:val="00271954"/>
    <w:rsid w:val="00271C86"/>
    <w:rsid w:val="00271D62"/>
    <w:rsid w:val="00272D99"/>
    <w:rsid w:val="0027375B"/>
    <w:rsid w:val="00275BF7"/>
    <w:rsid w:val="00276172"/>
    <w:rsid w:val="00277925"/>
    <w:rsid w:val="00277B11"/>
    <w:rsid w:val="002851CD"/>
    <w:rsid w:val="00287798"/>
    <w:rsid w:val="00290937"/>
    <w:rsid w:val="00294816"/>
    <w:rsid w:val="00295513"/>
    <w:rsid w:val="00295FDD"/>
    <w:rsid w:val="00297CC6"/>
    <w:rsid w:val="002A2BE9"/>
    <w:rsid w:val="002A31AC"/>
    <w:rsid w:val="002A339E"/>
    <w:rsid w:val="002A39FF"/>
    <w:rsid w:val="002A433F"/>
    <w:rsid w:val="002A7351"/>
    <w:rsid w:val="002B27AE"/>
    <w:rsid w:val="002B4BFB"/>
    <w:rsid w:val="002B513D"/>
    <w:rsid w:val="002B5D37"/>
    <w:rsid w:val="002C17A9"/>
    <w:rsid w:val="002C4081"/>
    <w:rsid w:val="002C520E"/>
    <w:rsid w:val="002C5F9A"/>
    <w:rsid w:val="002D1E11"/>
    <w:rsid w:val="002D48DE"/>
    <w:rsid w:val="002D7EC8"/>
    <w:rsid w:val="002E630E"/>
    <w:rsid w:val="002E7632"/>
    <w:rsid w:val="002F31CA"/>
    <w:rsid w:val="002F3FF5"/>
    <w:rsid w:val="002F5085"/>
    <w:rsid w:val="002F71E2"/>
    <w:rsid w:val="00300386"/>
    <w:rsid w:val="00301131"/>
    <w:rsid w:val="0030202C"/>
    <w:rsid w:val="00304A04"/>
    <w:rsid w:val="00307300"/>
    <w:rsid w:val="00310BCD"/>
    <w:rsid w:val="003121F6"/>
    <w:rsid w:val="00314817"/>
    <w:rsid w:val="00314D16"/>
    <w:rsid w:val="003158E3"/>
    <w:rsid w:val="003169FA"/>
    <w:rsid w:val="0031730E"/>
    <w:rsid w:val="0032031B"/>
    <w:rsid w:val="0032330F"/>
    <w:rsid w:val="003250BC"/>
    <w:rsid w:val="00327399"/>
    <w:rsid w:val="00327891"/>
    <w:rsid w:val="00327F5D"/>
    <w:rsid w:val="00330E7D"/>
    <w:rsid w:val="00332068"/>
    <w:rsid w:val="00334058"/>
    <w:rsid w:val="003342BF"/>
    <w:rsid w:val="003344D4"/>
    <w:rsid w:val="00336A1C"/>
    <w:rsid w:val="0034010C"/>
    <w:rsid w:val="003409A3"/>
    <w:rsid w:val="0034169D"/>
    <w:rsid w:val="00342013"/>
    <w:rsid w:val="00344935"/>
    <w:rsid w:val="0034583E"/>
    <w:rsid w:val="00347741"/>
    <w:rsid w:val="003479B2"/>
    <w:rsid w:val="003542BC"/>
    <w:rsid w:val="00354783"/>
    <w:rsid w:val="00360F2D"/>
    <w:rsid w:val="00361657"/>
    <w:rsid w:val="00365C92"/>
    <w:rsid w:val="00367A32"/>
    <w:rsid w:val="00372D90"/>
    <w:rsid w:val="0037508F"/>
    <w:rsid w:val="00377B29"/>
    <w:rsid w:val="00377E45"/>
    <w:rsid w:val="00380E03"/>
    <w:rsid w:val="003823F5"/>
    <w:rsid w:val="0038347A"/>
    <w:rsid w:val="0038474E"/>
    <w:rsid w:val="00385BE6"/>
    <w:rsid w:val="00386468"/>
    <w:rsid w:val="00386A8A"/>
    <w:rsid w:val="003947C4"/>
    <w:rsid w:val="003972B1"/>
    <w:rsid w:val="003977A0"/>
    <w:rsid w:val="003A2554"/>
    <w:rsid w:val="003A343E"/>
    <w:rsid w:val="003A4932"/>
    <w:rsid w:val="003A495F"/>
    <w:rsid w:val="003A5BC5"/>
    <w:rsid w:val="003A7FB7"/>
    <w:rsid w:val="003B1AC1"/>
    <w:rsid w:val="003B4169"/>
    <w:rsid w:val="003B4D16"/>
    <w:rsid w:val="003B5C8B"/>
    <w:rsid w:val="003B62E3"/>
    <w:rsid w:val="003B66C1"/>
    <w:rsid w:val="003C2E35"/>
    <w:rsid w:val="003C4760"/>
    <w:rsid w:val="003D1575"/>
    <w:rsid w:val="003D15AD"/>
    <w:rsid w:val="003D2714"/>
    <w:rsid w:val="003D3C18"/>
    <w:rsid w:val="003D41C3"/>
    <w:rsid w:val="003D51B9"/>
    <w:rsid w:val="003D5D34"/>
    <w:rsid w:val="003D6016"/>
    <w:rsid w:val="003D6C19"/>
    <w:rsid w:val="003D7533"/>
    <w:rsid w:val="003E15C4"/>
    <w:rsid w:val="003E1ADE"/>
    <w:rsid w:val="003E4B4E"/>
    <w:rsid w:val="003E5A9F"/>
    <w:rsid w:val="003E768D"/>
    <w:rsid w:val="003F0FCE"/>
    <w:rsid w:val="003F247D"/>
    <w:rsid w:val="003F4ED8"/>
    <w:rsid w:val="003F6519"/>
    <w:rsid w:val="003F71AD"/>
    <w:rsid w:val="003F760A"/>
    <w:rsid w:val="004010FC"/>
    <w:rsid w:val="00402A70"/>
    <w:rsid w:val="00402B7B"/>
    <w:rsid w:val="00402D89"/>
    <w:rsid w:val="00410DA6"/>
    <w:rsid w:val="00410EFD"/>
    <w:rsid w:val="00417F24"/>
    <w:rsid w:val="00421FA9"/>
    <w:rsid w:val="0042203D"/>
    <w:rsid w:val="004226AB"/>
    <w:rsid w:val="00424610"/>
    <w:rsid w:val="00424B03"/>
    <w:rsid w:val="00425C2F"/>
    <w:rsid w:val="00426715"/>
    <w:rsid w:val="004270DD"/>
    <w:rsid w:val="00427495"/>
    <w:rsid w:val="00427AA1"/>
    <w:rsid w:val="00427D6A"/>
    <w:rsid w:val="004308D2"/>
    <w:rsid w:val="00430D8D"/>
    <w:rsid w:val="00430EB3"/>
    <w:rsid w:val="004319B5"/>
    <w:rsid w:val="00431C62"/>
    <w:rsid w:val="00432E55"/>
    <w:rsid w:val="004339B1"/>
    <w:rsid w:val="00433FC2"/>
    <w:rsid w:val="00434659"/>
    <w:rsid w:val="00435751"/>
    <w:rsid w:val="00437CE3"/>
    <w:rsid w:val="0044021C"/>
    <w:rsid w:val="0044379B"/>
    <w:rsid w:val="00450333"/>
    <w:rsid w:val="0045360C"/>
    <w:rsid w:val="00454282"/>
    <w:rsid w:val="00455F21"/>
    <w:rsid w:val="004620A8"/>
    <w:rsid w:val="00462A01"/>
    <w:rsid w:val="004636C7"/>
    <w:rsid w:val="00466769"/>
    <w:rsid w:val="00466AB2"/>
    <w:rsid w:val="00471642"/>
    <w:rsid w:val="0047280C"/>
    <w:rsid w:val="00473D28"/>
    <w:rsid w:val="00475085"/>
    <w:rsid w:val="004759C0"/>
    <w:rsid w:val="00476303"/>
    <w:rsid w:val="0047770E"/>
    <w:rsid w:val="00477E77"/>
    <w:rsid w:val="00484370"/>
    <w:rsid w:val="004850D8"/>
    <w:rsid w:val="00486535"/>
    <w:rsid w:val="00487467"/>
    <w:rsid w:val="00490AAC"/>
    <w:rsid w:val="00490AF1"/>
    <w:rsid w:val="004924B6"/>
    <w:rsid w:val="004925AA"/>
    <w:rsid w:val="0049403E"/>
    <w:rsid w:val="00494AB4"/>
    <w:rsid w:val="00495BFE"/>
    <w:rsid w:val="00496553"/>
    <w:rsid w:val="00496AA0"/>
    <w:rsid w:val="004973DB"/>
    <w:rsid w:val="004A432E"/>
    <w:rsid w:val="004A5A0D"/>
    <w:rsid w:val="004A7120"/>
    <w:rsid w:val="004A7174"/>
    <w:rsid w:val="004A7EB6"/>
    <w:rsid w:val="004B0A67"/>
    <w:rsid w:val="004B1336"/>
    <w:rsid w:val="004B29BF"/>
    <w:rsid w:val="004B3B9B"/>
    <w:rsid w:val="004B3BE9"/>
    <w:rsid w:val="004B59A0"/>
    <w:rsid w:val="004B5E91"/>
    <w:rsid w:val="004B6BB2"/>
    <w:rsid w:val="004B7191"/>
    <w:rsid w:val="004C340E"/>
    <w:rsid w:val="004C3BE3"/>
    <w:rsid w:val="004C4552"/>
    <w:rsid w:val="004C5E89"/>
    <w:rsid w:val="004C66E3"/>
    <w:rsid w:val="004C6F48"/>
    <w:rsid w:val="004D0008"/>
    <w:rsid w:val="004D0AA2"/>
    <w:rsid w:val="004D4302"/>
    <w:rsid w:val="004D58D6"/>
    <w:rsid w:val="004D629A"/>
    <w:rsid w:val="004E1C29"/>
    <w:rsid w:val="004E1FA2"/>
    <w:rsid w:val="004E597C"/>
    <w:rsid w:val="004E6390"/>
    <w:rsid w:val="004E6D79"/>
    <w:rsid w:val="004E6EB3"/>
    <w:rsid w:val="004E747C"/>
    <w:rsid w:val="004F0420"/>
    <w:rsid w:val="004F0812"/>
    <w:rsid w:val="004F0D90"/>
    <w:rsid w:val="004F1965"/>
    <w:rsid w:val="004F2DD0"/>
    <w:rsid w:val="004F4E81"/>
    <w:rsid w:val="004F6BEC"/>
    <w:rsid w:val="004F75AA"/>
    <w:rsid w:val="005012E8"/>
    <w:rsid w:val="00502051"/>
    <w:rsid w:val="00504EC2"/>
    <w:rsid w:val="005065E5"/>
    <w:rsid w:val="005100A9"/>
    <w:rsid w:val="005101FB"/>
    <w:rsid w:val="0051482B"/>
    <w:rsid w:val="00515353"/>
    <w:rsid w:val="0051571A"/>
    <w:rsid w:val="00517EC9"/>
    <w:rsid w:val="005202FC"/>
    <w:rsid w:val="005303AF"/>
    <w:rsid w:val="00531A49"/>
    <w:rsid w:val="00534F43"/>
    <w:rsid w:val="00535C9F"/>
    <w:rsid w:val="005371B4"/>
    <w:rsid w:val="00543DE0"/>
    <w:rsid w:val="0054467F"/>
    <w:rsid w:val="005451E0"/>
    <w:rsid w:val="00546589"/>
    <w:rsid w:val="0054674B"/>
    <w:rsid w:val="00547656"/>
    <w:rsid w:val="00550095"/>
    <w:rsid w:val="00550C90"/>
    <w:rsid w:val="00551259"/>
    <w:rsid w:val="00551C1C"/>
    <w:rsid w:val="005539C7"/>
    <w:rsid w:val="0055673D"/>
    <w:rsid w:val="00567DB2"/>
    <w:rsid w:val="00570ADE"/>
    <w:rsid w:val="00573256"/>
    <w:rsid w:val="00575331"/>
    <w:rsid w:val="005755B0"/>
    <w:rsid w:val="00577743"/>
    <w:rsid w:val="0057787F"/>
    <w:rsid w:val="005815A0"/>
    <w:rsid w:val="00581F4B"/>
    <w:rsid w:val="00583635"/>
    <w:rsid w:val="00584107"/>
    <w:rsid w:val="00584FD0"/>
    <w:rsid w:val="00585180"/>
    <w:rsid w:val="00585228"/>
    <w:rsid w:val="00586E99"/>
    <w:rsid w:val="00590961"/>
    <w:rsid w:val="00590E4A"/>
    <w:rsid w:val="00592834"/>
    <w:rsid w:val="00592CCA"/>
    <w:rsid w:val="0059404E"/>
    <w:rsid w:val="00594F67"/>
    <w:rsid w:val="005A0C20"/>
    <w:rsid w:val="005A4A07"/>
    <w:rsid w:val="005B06B2"/>
    <w:rsid w:val="005B2ABE"/>
    <w:rsid w:val="005B3F44"/>
    <w:rsid w:val="005B415B"/>
    <w:rsid w:val="005B4485"/>
    <w:rsid w:val="005B4912"/>
    <w:rsid w:val="005C1FF1"/>
    <w:rsid w:val="005C35B1"/>
    <w:rsid w:val="005C5C21"/>
    <w:rsid w:val="005D2070"/>
    <w:rsid w:val="005D267C"/>
    <w:rsid w:val="005D2D4D"/>
    <w:rsid w:val="005D30A8"/>
    <w:rsid w:val="005D342C"/>
    <w:rsid w:val="005D44B7"/>
    <w:rsid w:val="005D7655"/>
    <w:rsid w:val="005D7F54"/>
    <w:rsid w:val="005E35C1"/>
    <w:rsid w:val="005E364B"/>
    <w:rsid w:val="005E3953"/>
    <w:rsid w:val="005E6E6D"/>
    <w:rsid w:val="005E7FAA"/>
    <w:rsid w:val="005E7FEA"/>
    <w:rsid w:val="005F3594"/>
    <w:rsid w:val="005F56EF"/>
    <w:rsid w:val="005F5B1C"/>
    <w:rsid w:val="00602DE6"/>
    <w:rsid w:val="00605731"/>
    <w:rsid w:val="00606E76"/>
    <w:rsid w:val="0061167E"/>
    <w:rsid w:val="00612D8F"/>
    <w:rsid w:val="00613B56"/>
    <w:rsid w:val="00614B3C"/>
    <w:rsid w:val="006227FA"/>
    <w:rsid w:val="006228E4"/>
    <w:rsid w:val="006233F5"/>
    <w:rsid w:val="00623B87"/>
    <w:rsid w:val="0062531C"/>
    <w:rsid w:val="006261E8"/>
    <w:rsid w:val="00630F47"/>
    <w:rsid w:val="006339BC"/>
    <w:rsid w:val="00633F65"/>
    <w:rsid w:val="00634D01"/>
    <w:rsid w:val="00641366"/>
    <w:rsid w:val="00642357"/>
    <w:rsid w:val="006427B1"/>
    <w:rsid w:val="00642DAC"/>
    <w:rsid w:val="00643C6B"/>
    <w:rsid w:val="0064459D"/>
    <w:rsid w:val="00644C05"/>
    <w:rsid w:val="006478D1"/>
    <w:rsid w:val="00647E8F"/>
    <w:rsid w:val="00652008"/>
    <w:rsid w:val="00653FBD"/>
    <w:rsid w:val="00661D5D"/>
    <w:rsid w:val="00663CC4"/>
    <w:rsid w:val="006654BD"/>
    <w:rsid w:val="006669DD"/>
    <w:rsid w:val="00667560"/>
    <w:rsid w:val="00670162"/>
    <w:rsid w:val="00672B32"/>
    <w:rsid w:val="00674607"/>
    <w:rsid w:val="00674E77"/>
    <w:rsid w:val="006762BB"/>
    <w:rsid w:val="00676D74"/>
    <w:rsid w:val="00680C42"/>
    <w:rsid w:val="00683D1B"/>
    <w:rsid w:val="00686178"/>
    <w:rsid w:val="006906AA"/>
    <w:rsid w:val="00692A0F"/>
    <w:rsid w:val="0069511C"/>
    <w:rsid w:val="006A0810"/>
    <w:rsid w:val="006A086D"/>
    <w:rsid w:val="006A0B64"/>
    <w:rsid w:val="006A29D4"/>
    <w:rsid w:val="006A466E"/>
    <w:rsid w:val="006A4766"/>
    <w:rsid w:val="006A738F"/>
    <w:rsid w:val="006B086A"/>
    <w:rsid w:val="006B1877"/>
    <w:rsid w:val="006B2EE4"/>
    <w:rsid w:val="006B2F75"/>
    <w:rsid w:val="006C3DCF"/>
    <w:rsid w:val="006C5492"/>
    <w:rsid w:val="006C6588"/>
    <w:rsid w:val="006D0ACB"/>
    <w:rsid w:val="006D0C45"/>
    <w:rsid w:val="006D462D"/>
    <w:rsid w:val="006D56DD"/>
    <w:rsid w:val="006D6970"/>
    <w:rsid w:val="006D6BEA"/>
    <w:rsid w:val="006D7A5F"/>
    <w:rsid w:val="006E1D22"/>
    <w:rsid w:val="006E52C1"/>
    <w:rsid w:val="006E58E5"/>
    <w:rsid w:val="006E5982"/>
    <w:rsid w:val="006E611C"/>
    <w:rsid w:val="006E6AFB"/>
    <w:rsid w:val="006E76F6"/>
    <w:rsid w:val="006E79F1"/>
    <w:rsid w:val="006F15FC"/>
    <w:rsid w:val="006F1AB9"/>
    <w:rsid w:val="006F6539"/>
    <w:rsid w:val="006F66B4"/>
    <w:rsid w:val="007001FA"/>
    <w:rsid w:val="00701F7D"/>
    <w:rsid w:val="00702135"/>
    <w:rsid w:val="00703056"/>
    <w:rsid w:val="0071033B"/>
    <w:rsid w:val="00710A74"/>
    <w:rsid w:val="00710A8A"/>
    <w:rsid w:val="00711EDA"/>
    <w:rsid w:val="007126EB"/>
    <w:rsid w:val="007129A6"/>
    <w:rsid w:val="00712FF0"/>
    <w:rsid w:val="00712FF5"/>
    <w:rsid w:val="007145A5"/>
    <w:rsid w:val="00715FB4"/>
    <w:rsid w:val="00716FD2"/>
    <w:rsid w:val="00720F9C"/>
    <w:rsid w:val="00725B4A"/>
    <w:rsid w:val="00725C24"/>
    <w:rsid w:val="00726729"/>
    <w:rsid w:val="00727E2E"/>
    <w:rsid w:val="00730A9F"/>
    <w:rsid w:val="00730B0B"/>
    <w:rsid w:val="00734E47"/>
    <w:rsid w:val="00735CFE"/>
    <w:rsid w:val="00735F41"/>
    <w:rsid w:val="007460D6"/>
    <w:rsid w:val="007470B5"/>
    <w:rsid w:val="00754C38"/>
    <w:rsid w:val="007555AD"/>
    <w:rsid w:val="00755A83"/>
    <w:rsid w:val="00756BA0"/>
    <w:rsid w:val="007570A4"/>
    <w:rsid w:val="00757258"/>
    <w:rsid w:val="00760712"/>
    <w:rsid w:val="00760856"/>
    <w:rsid w:val="0076106B"/>
    <w:rsid w:val="0076114C"/>
    <w:rsid w:val="00761813"/>
    <w:rsid w:val="00764D96"/>
    <w:rsid w:val="007658DE"/>
    <w:rsid w:val="0076641C"/>
    <w:rsid w:val="007668A2"/>
    <w:rsid w:val="00766EC7"/>
    <w:rsid w:val="00767E1C"/>
    <w:rsid w:val="0077399C"/>
    <w:rsid w:val="0077412B"/>
    <w:rsid w:val="007745BF"/>
    <w:rsid w:val="0077494A"/>
    <w:rsid w:val="00775280"/>
    <w:rsid w:val="007766D1"/>
    <w:rsid w:val="0078051A"/>
    <w:rsid w:val="0078397A"/>
    <w:rsid w:val="0078485C"/>
    <w:rsid w:val="0078552A"/>
    <w:rsid w:val="00785BFE"/>
    <w:rsid w:val="0078710D"/>
    <w:rsid w:val="007877DD"/>
    <w:rsid w:val="0078799A"/>
    <w:rsid w:val="0079061A"/>
    <w:rsid w:val="00792775"/>
    <w:rsid w:val="00793D30"/>
    <w:rsid w:val="00795073"/>
    <w:rsid w:val="007A023D"/>
    <w:rsid w:val="007A1BB5"/>
    <w:rsid w:val="007A3886"/>
    <w:rsid w:val="007A3A70"/>
    <w:rsid w:val="007A4C30"/>
    <w:rsid w:val="007A624A"/>
    <w:rsid w:val="007A7645"/>
    <w:rsid w:val="007B19F3"/>
    <w:rsid w:val="007B203E"/>
    <w:rsid w:val="007B34D8"/>
    <w:rsid w:val="007B45D8"/>
    <w:rsid w:val="007B4B3D"/>
    <w:rsid w:val="007B55E4"/>
    <w:rsid w:val="007B6755"/>
    <w:rsid w:val="007C0D31"/>
    <w:rsid w:val="007C3491"/>
    <w:rsid w:val="007C4616"/>
    <w:rsid w:val="007C5496"/>
    <w:rsid w:val="007C596C"/>
    <w:rsid w:val="007C767D"/>
    <w:rsid w:val="007D0857"/>
    <w:rsid w:val="007D0902"/>
    <w:rsid w:val="007D74E4"/>
    <w:rsid w:val="007D7630"/>
    <w:rsid w:val="007D79A3"/>
    <w:rsid w:val="007E1E48"/>
    <w:rsid w:val="007E595E"/>
    <w:rsid w:val="007E5A3E"/>
    <w:rsid w:val="007E6ECB"/>
    <w:rsid w:val="007E6FBF"/>
    <w:rsid w:val="007E74A1"/>
    <w:rsid w:val="007F0907"/>
    <w:rsid w:val="007F0A3C"/>
    <w:rsid w:val="007F11B0"/>
    <w:rsid w:val="007F7F81"/>
    <w:rsid w:val="00803513"/>
    <w:rsid w:val="0080367F"/>
    <w:rsid w:val="00803E36"/>
    <w:rsid w:val="0081111A"/>
    <w:rsid w:val="008112A8"/>
    <w:rsid w:val="008125EC"/>
    <w:rsid w:val="008134DE"/>
    <w:rsid w:val="008169D0"/>
    <w:rsid w:val="00820CBE"/>
    <w:rsid w:val="00822F28"/>
    <w:rsid w:val="00823812"/>
    <w:rsid w:val="008260EF"/>
    <w:rsid w:val="008261CC"/>
    <w:rsid w:val="008266ED"/>
    <w:rsid w:val="0083064E"/>
    <w:rsid w:val="00831CC6"/>
    <w:rsid w:val="008341C0"/>
    <w:rsid w:val="00835EF2"/>
    <w:rsid w:val="008361D9"/>
    <w:rsid w:val="008372B1"/>
    <w:rsid w:val="00844CE1"/>
    <w:rsid w:val="008457D0"/>
    <w:rsid w:val="008458A8"/>
    <w:rsid w:val="00852FA0"/>
    <w:rsid w:val="00853FAB"/>
    <w:rsid w:val="008542FB"/>
    <w:rsid w:val="0085486E"/>
    <w:rsid w:val="00854908"/>
    <w:rsid w:val="00855389"/>
    <w:rsid w:val="00857DF9"/>
    <w:rsid w:val="00862D8E"/>
    <w:rsid w:val="00864040"/>
    <w:rsid w:val="008658C5"/>
    <w:rsid w:val="00865AAF"/>
    <w:rsid w:val="00866AA9"/>
    <w:rsid w:val="00870557"/>
    <w:rsid w:val="00871D27"/>
    <w:rsid w:val="008723D9"/>
    <w:rsid w:val="00872E58"/>
    <w:rsid w:val="008744C5"/>
    <w:rsid w:val="00876CD1"/>
    <w:rsid w:val="00876D0E"/>
    <w:rsid w:val="00876D16"/>
    <w:rsid w:val="0088079D"/>
    <w:rsid w:val="008811C5"/>
    <w:rsid w:val="00881896"/>
    <w:rsid w:val="00881E11"/>
    <w:rsid w:val="00882373"/>
    <w:rsid w:val="008824CA"/>
    <w:rsid w:val="00883B8F"/>
    <w:rsid w:val="0088442B"/>
    <w:rsid w:val="008852F7"/>
    <w:rsid w:val="008858EF"/>
    <w:rsid w:val="00886682"/>
    <w:rsid w:val="008876D6"/>
    <w:rsid w:val="00887CD5"/>
    <w:rsid w:val="00890BFE"/>
    <w:rsid w:val="00891F40"/>
    <w:rsid w:val="008921A3"/>
    <w:rsid w:val="00892FFE"/>
    <w:rsid w:val="008930C4"/>
    <w:rsid w:val="00893E4F"/>
    <w:rsid w:val="008977C1"/>
    <w:rsid w:val="008A5820"/>
    <w:rsid w:val="008A63F1"/>
    <w:rsid w:val="008A6406"/>
    <w:rsid w:val="008A7C1A"/>
    <w:rsid w:val="008B3609"/>
    <w:rsid w:val="008B3955"/>
    <w:rsid w:val="008B4FA6"/>
    <w:rsid w:val="008B783E"/>
    <w:rsid w:val="008C1C26"/>
    <w:rsid w:val="008C24AB"/>
    <w:rsid w:val="008C5006"/>
    <w:rsid w:val="008C5DAB"/>
    <w:rsid w:val="008C7462"/>
    <w:rsid w:val="008C76A8"/>
    <w:rsid w:val="008D4203"/>
    <w:rsid w:val="008D44B5"/>
    <w:rsid w:val="008D5985"/>
    <w:rsid w:val="008E0276"/>
    <w:rsid w:val="008E0AC0"/>
    <w:rsid w:val="008E1665"/>
    <w:rsid w:val="008E3104"/>
    <w:rsid w:val="008E36DB"/>
    <w:rsid w:val="008E39C9"/>
    <w:rsid w:val="008E3ADD"/>
    <w:rsid w:val="008E4B5B"/>
    <w:rsid w:val="008E6939"/>
    <w:rsid w:val="008E7342"/>
    <w:rsid w:val="008E760F"/>
    <w:rsid w:val="008F0A72"/>
    <w:rsid w:val="008F0E3D"/>
    <w:rsid w:val="008F2277"/>
    <w:rsid w:val="008F230A"/>
    <w:rsid w:val="008F2A1C"/>
    <w:rsid w:val="008F4993"/>
    <w:rsid w:val="008F5034"/>
    <w:rsid w:val="008F5ED4"/>
    <w:rsid w:val="008F5F2B"/>
    <w:rsid w:val="008F7BA5"/>
    <w:rsid w:val="009008A2"/>
    <w:rsid w:val="0090379E"/>
    <w:rsid w:val="00905743"/>
    <w:rsid w:val="0090719C"/>
    <w:rsid w:val="009077FB"/>
    <w:rsid w:val="00912C69"/>
    <w:rsid w:val="00912D3A"/>
    <w:rsid w:val="009147C8"/>
    <w:rsid w:val="0091686A"/>
    <w:rsid w:val="009310FA"/>
    <w:rsid w:val="0093287C"/>
    <w:rsid w:val="00940ABA"/>
    <w:rsid w:val="00940E1F"/>
    <w:rsid w:val="0094489E"/>
    <w:rsid w:val="009461D5"/>
    <w:rsid w:val="00946286"/>
    <w:rsid w:val="009469A5"/>
    <w:rsid w:val="0094740D"/>
    <w:rsid w:val="00947464"/>
    <w:rsid w:val="00951608"/>
    <w:rsid w:val="00952862"/>
    <w:rsid w:val="009558F3"/>
    <w:rsid w:val="00956291"/>
    <w:rsid w:val="00956DFB"/>
    <w:rsid w:val="00957E61"/>
    <w:rsid w:val="00960D58"/>
    <w:rsid w:val="0096569B"/>
    <w:rsid w:val="009669DB"/>
    <w:rsid w:val="00971B5E"/>
    <w:rsid w:val="00972F0C"/>
    <w:rsid w:val="0098087D"/>
    <w:rsid w:val="00981437"/>
    <w:rsid w:val="009828F2"/>
    <w:rsid w:val="00982D22"/>
    <w:rsid w:val="00982E70"/>
    <w:rsid w:val="009862C4"/>
    <w:rsid w:val="00987101"/>
    <w:rsid w:val="00987288"/>
    <w:rsid w:val="009900A5"/>
    <w:rsid w:val="00991529"/>
    <w:rsid w:val="00993334"/>
    <w:rsid w:val="00995BD3"/>
    <w:rsid w:val="009A05D7"/>
    <w:rsid w:val="009A1658"/>
    <w:rsid w:val="009A1787"/>
    <w:rsid w:val="009A2D76"/>
    <w:rsid w:val="009A4750"/>
    <w:rsid w:val="009A5138"/>
    <w:rsid w:val="009A5408"/>
    <w:rsid w:val="009A71F8"/>
    <w:rsid w:val="009B34D8"/>
    <w:rsid w:val="009B4398"/>
    <w:rsid w:val="009B6CE6"/>
    <w:rsid w:val="009C0EDB"/>
    <w:rsid w:val="009C337C"/>
    <w:rsid w:val="009C58EB"/>
    <w:rsid w:val="009C67A2"/>
    <w:rsid w:val="009C6BB2"/>
    <w:rsid w:val="009C7D7A"/>
    <w:rsid w:val="009D107C"/>
    <w:rsid w:val="009D1B13"/>
    <w:rsid w:val="009D2D01"/>
    <w:rsid w:val="009D2EB2"/>
    <w:rsid w:val="009D6D56"/>
    <w:rsid w:val="009D6DEB"/>
    <w:rsid w:val="009D6F7E"/>
    <w:rsid w:val="009E1EBA"/>
    <w:rsid w:val="009E2D1B"/>
    <w:rsid w:val="009E3F10"/>
    <w:rsid w:val="009F2F9C"/>
    <w:rsid w:val="009F327F"/>
    <w:rsid w:val="009F61FA"/>
    <w:rsid w:val="009F6D2D"/>
    <w:rsid w:val="00A0070A"/>
    <w:rsid w:val="00A01815"/>
    <w:rsid w:val="00A0269E"/>
    <w:rsid w:val="00A0279E"/>
    <w:rsid w:val="00A04696"/>
    <w:rsid w:val="00A06756"/>
    <w:rsid w:val="00A07062"/>
    <w:rsid w:val="00A07ADC"/>
    <w:rsid w:val="00A07FD2"/>
    <w:rsid w:val="00A11A30"/>
    <w:rsid w:val="00A122EF"/>
    <w:rsid w:val="00A135B6"/>
    <w:rsid w:val="00A135FE"/>
    <w:rsid w:val="00A13DB4"/>
    <w:rsid w:val="00A14407"/>
    <w:rsid w:val="00A14EE3"/>
    <w:rsid w:val="00A22634"/>
    <w:rsid w:val="00A22784"/>
    <w:rsid w:val="00A2380C"/>
    <w:rsid w:val="00A2483A"/>
    <w:rsid w:val="00A26429"/>
    <w:rsid w:val="00A26E5A"/>
    <w:rsid w:val="00A26F59"/>
    <w:rsid w:val="00A27976"/>
    <w:rsid w:val="00A27CCA"/>
    <w:rsid w:val="00A303CD"/>
    <w:rsid w:val="00A30423"/>
    <w:rsid w:val="00A31174"/>
    <w:rsid w:val="00A3338E"/>
    <w:rsid w:val="00A338CC"/>
    <w:rsid w:val="00A36095"/>
    <w:rsid w:val="00A36983"/>
    <w:rsid w:val="00A37730"/>
    <w:rsid w:val="00A4083F"/>
    <w:rsid w:val="00A408F9"/>
    <w:rsid w:val="00A4417C"/>
    <w:rsid w:val="00A46E89"/>
    <w:rsid w:val="00A5372E"/>
    <w:rsid w:val="00A54BD1"/>
    <w:rsid w:val="00A55F65"/>
    <w:rsid w:val="00A56F00"/>
    <w:rsid w:val="00A570DA"/>
    <w:rsid w:val="00A57CD2"/>
    <w:rsid w:val="00A61493"/>
    <w:rsid w:val="00A617EA"/>
    <w:rsid w:val="00A627A9"/>
    <w:rsid w:val="00A62C5E"/>
    <w:rsid w:val="00A66F00"/>
    <w:rsid w:val="00A67429"/>
    <w:rsid w:val="00A678A4"/>
    <w:rsid w:val="00A678AD"/>
    <w:rsid w:val="00A73C46"/>
    <w:rsid w:val="00A7434D"/>
    <w:rsid w:val="00A7676E"/>
    <w:rsid w:val="00A81B52"/>
    <w:rsid w:val="00A82D85"/>
    <w:rsid w:val="00A84CC7"/>
    <w:rsid w:val="00A86431"/>
    <w:rsid w:val="00A906AC"/>
    <w:rsid w:val="00A908AA"/>
    <w:rsid w:val="00A91DAE"/>
    <w:rsid w:val="00A9264F"/>
    <w:rsid w:val="00A92848"/>
    <w:rsid w:val="00A931F1"/>
    <w:rsid w:val="00A95D37"/>
    <w:rsid w:val="00A96050"/>
    <w:rsid w:val="00A97625"/>
    <w:rsid w:val="00AA0D67"/>
    <w:rsid w:val="00AA3403"/>
    <w:rsid w:val="00AA43BA"/>
    <w:rsid w:val="00AB5467"/>
    <w:rsid w:val="00AB5B8B"/>
    <w:rsid w:val="00AC05A9"/>
    <w:rsid w:val="00AC07E6"/>
    <w:rsid w:val="00AC156B"/>
    <w:rsid w:val="00AC2BE1"/>
    <w:rsid w:val="00AC4D14"/>
    <w:rsid w:val="00AC6735"/>
    <w:rsid w:val="00AC7AFD"/>
    <w:rsid w:val="00AD0DC7"/>
    <w:rsid w:val="00AD2E79"/>
    <w:rsid w:val="00AD52C4"/>
    <w:rsid w:val="00AD78CF"/>
    <w:rsid w:val="00AE087F"/>
    <w:rsid w:val="00AE1000"/>
    <w:rsid w:val="00AE2786"/>
    <w:rsid w:val="00AE33A8"/>
    <w:rsid w:val="00AE3B2E"/>
    <w:rsid w:val="00AE661A"/>
    <w:rsid w:val="00AE7511"/>
    <w:rsid w:val="00AE7D01"/>
    <w:rsid w:val="00AF1302"/>
    <w:rsid w:val="00AF1EF8"/>
    <w:rsid w:val="00AF25FF"/>
    <w:rsid w:val="00AF4F1D"/>
    <w:rsid w:val="00AF72F5"/>
    <w:rsid w:val="00B00197"/>
    <w:rsid w:val="00B03BC9"/>
    <w:rsid w:val="00B05499"/>
    <w:rsid w:val="00B06EC9"/>
    <w:rsid w:val="00B07E54"/>
    <w:rsid w:val="00B1067A"/>
    <w:rsid w:val="00B10C1D"/>
    <w:rsid w:val="00B1624F"/>
    <w:rsid w:val="00B17C2C"/>
    <w:rsid w:val="00B17EE3"/>
    <w:rsid w:val="00B21CD9"/>
    <w:rsid w:val="00B221F4"/>
    <w:rsid w:val="00B24997"/>
    <w:rsid w:val="00B24EC5"/>
    <w:rsid w:val="00B259A8"/>
    <w:rsid w:val="00B26960"/>
    <w:rsid w:val="00B27F73"/>
    <w:rsid w:val="00B3200D"/>
    <w:rsid w:val="00B327FF"/>
    <w:rsid w:val="00B3326E"/>
    <w:rsid w:val="00B33AE4"/>
    <w:rsid w:val="00B40C64"/>
    <w:rsid w:val="00B44FAC"/>
    <w:rsid w:val="00B4591F"/>
    <w:rsid w:val="00B46766"/>
    <w:rsid w:val="00B47361"/>
    <w:rsid w:val="00B505D9"/>
    <w:rsid w:val="00B5227E"/>
    <w:rsid w:val="00B5310A"/>
    <w:rsid w:val="00B531ED"/>
    <w:rsid w:val="00B53818"/>
    <w:rsid w:val="00B54F58"/>
    <w:rsid w:val="00B555C5"/>
    <w:rsid w:val="00B57BBB"/>
    <w:rsid w:val="00B57DF6"/>
    <w:rsid w:val="00B63351"/>
    <w:rsid w:val="00B63E0A"/>
    <w:rsid w:val="00B64179"/>
    <w:rsid w:val="00B64606"/>
    <w:rsid w:val="00B67367"/>
    <w:rsid w:val="00B67661"/>
    <w:rsid w:val="00B7013C"/>
    <w:rsid w:val="00B727EA"/>
    <w:rsid w:val="00B72B4E"/>
    <w:rsid w:val="00B74B1F"/>
    <w:rsid w:val="00B754D1"/>
    <w:rsid w:val="00B7784D"/>
    <w:rsid w:val="00B82002"/>
    <w:rsid w:val="00B83E3D"/>
    <w:rsid w:val="00B8413C"/>
    <w:rsid w:val="00B857BC"/>
    <w:rsid w:val="00B85908"/>
    <w:rsid w:val="00B91188"/>
    <w:rsid w:val="00B914E3"/>
    <w:rsid w:val="00B920BC"/>
    <w:rsid w:val="00B929A2"/>
    <w:rsid w:val="00B939CD"/>
    <w:rsid w:val="00B93E8B"/>
    <w:rsid w:val="00B941EE"/>
    <w:rsid w:val="00B94A02"/>
    <w:rsid w:val="00B950F0"/>
    <w:rsid w:val="00B95462"/>
    <w:rsid w:val="00BA0B27"/>
    <w:rsid w:val="00BA1440"/>
    <w:rsid w:val="00BA38D6"/>
    <w:rsid w:val="00BA4741"/>
    <w:rsid w:val="00BA5D1C"/>
    <w:rsid w:val="00BA6096"/>
    <w:rsid w:val="00BA6327"/>
    <w:rsid w:val="00BA6404"/>
    <w:rsid w:val="00BA669E"/>
    <w:rsid w:val="00BA6ED0"/>
    <w:rsid w:val="00BB0745"/>
    <w:rsid w:val="00BB2B4D"/>
    <w:rsid w:val="00BB2DC2"/>
    <w:rsid w:val="00BB5AC0"/>
    <w:rsid w:val="00BC1C3A"/>
    <w:rsid w:val="00BC25CF"/>
    <w:rsid w:val="00BC2A7B"/>
    <w:rsid w:val="00BC3103"/>
    <w:rsid w:val="00BC4B30"/>
    <w:rsid w:val="00BC58FF"/>
    <w:rsid w:val="00BC5B7A"/>
    <w:rsid w:val="00BC6316"/>
    <w:rsid w:val="00BC6C2B"/>
    <w:rsid w:val="00BD2EEB"/>
    <w:rsid w:val="00BD30D3"/>
    <w:rsid w:val="00BD3DBD"/>
    <w:rsid w:val="00BD508B"/>
    <w:rsid w:val="00BD5656"/>
    <w:rsid w:val="00BD5E8B"/>
    <w:rsid w:val="00BD6D38"/>
    <w:rsid w:val="00BE108B"/>
    <w:rsid w:val="00BE2946"/>
    <w:rsid w:val="00BE304A"/>
    <w:rsid w:val="00BE5AFA"/>
    <w:rsid w:val="00BE5E71"/>
    <w:rsid w:val="00BF0935"/>
    <w:rsid w:val="00BF2B81"/>
    <w:rsid w:val="00BF46B3"/>
    <w:rsid w:val="00BF565C"/>
    <w:rsid w:val="00BF5E21"/>
    <w:rsid w:val="00BF61D6"/>
    <w:rsid w:val="00C0038E"/>
    <w:rsid w:val="00C00552"/>
    <w:rsid w:val="00C005F1"/>
    <w:rsid w:val="00C026FF"/>
    <w:rsid w:val="00C04045"/>
    <w:rsid w:val="00C04F29"/>
    <w:rsid w:val="00C06090"/>
    <w:rsid w:val="00C0628A"/>
    <w:rsid w:val="00C07159"/>
    <w:rsid w:val="00C07AC7"/>
    <w:rsid w:val="00C125A5"/>
    <w:rsid w:val="00C13B3C"/>
    <w:rsid w:val="00C145D3"/>
    <w:rsid w:val="00C14F57"/>
    <w:rsid w:val="00C1589D"/>
    <w:rsid w:val="00C15A03"/>
    <w:rsid w:val="00C20EDD"/>
    <w:rsid w:val="00C25D15"/>
    <w:rsid w:val="00C262FD"/>
    <w:rsid w:val="00C3159F"/>
    <w:rsid w:val="00C32CDB"/>
    <w:rsid w:val="00C33674"/>
    <w:rsid w:val="00C356B7"/>
    <w:rsid w:val="00C37B3C"/>
    <w:rsid w:val="00C4414C"/>
    <w:rsid w:val="00C44A6B"/>
    <w:rsid w:val="00C4643E"/>
    <w:rsid w:val="00C46ED7"/>
    <w:rsid w:val="00C54353"/>
    <w:rsid w:val="00C5485A"/>
    <w:rsid w:val="00C577D2"/>
    <w:rsid w:val="00C57DCD"/>
    <w:rsid w:val="00C62BF1"/>
    <w:rsid w:val="00C639F1"/>
    <w:rsid w:val="00C647A0"/>
    <w:rsid w:val="00C662AE"/>
    <w:rsid w:val="00C664BC"/>
    <w:rsid w:val="00C67D1A"/>
    <w:rsid w:val="00C70F4B"/>
    <w:rsid w:val="00C711AC"/>
    <w:rsid w:val="00C73519"/>
    <w:rsid w:val="00C738C6"/>
    <w:rsid w:val="00C742BC"/>
    <w:rsid w:val="00C76978"/>
    <w:rsid w:val="00C76F9C"/>
    <w:rsid w:val="00C82F6B"/>
    <w:rsid w:val="00C834FB"/>
    <w:rsid w:val="00C835D7"/>
    <w:rsid w:val="00C840F4"/>
    <w:rsid w:val="00C8510D"/>
    <w:rsid w:val="00C85F72"/>
    <w:rsid w:val="00C90688"/>
    <w:rsid w:val="00C909F2"/>
    <w:rsid w:val="00C90A0B"/>
    <w:rsid w:val="00C90C61"/>
    <w:rsid w:val="00C921D6"/>
    <w:rsid w:val="00C939A6"/>
    <w:rsid w:val="00C94303"/>
    <w:rsid w:val="00C943D9"/>
    <w:rsid w:val="00C97703"/>
    <w:rsid w:val="00CA13C6"/>
    <w:rsid w:val="00CA2919"/>
    <w:rsid w:val="00CA2EDF"/>
    <w:rsid w:val="00CA3752"/>
    <w:rsid w:val="00CA50FC"/>
    <w:rsid w:val="00CA7388"/>
    <w:rsid w:val="00CB1B16"/>
    <w:rsid w:val="00CB2492"/>
    <w:rsid w:val="00CB25FA"/>
    <w:rsid w:val="00CB2E66"/>
    <w:rsid w:val="00CB349E"/>
    <w:rsid w:val="00CB34AA"/>
    <w:rsid w:val="00CB3FE4"/>
    <w:rsid w:val="00CB46EB"/>
    <w:rsid w:val="00CB53A9"/>
    <w:rsid w:val="00CB5BCC"/>
    <w:rsid w:val="00CB624E"/>
    <w:rsid w:val="00CC02F0"/>
    <w:rsid w:val="00CC1B69"/>
    <w:rsid w:val="00CC2B66"/>
    <w:rsid w:val="00CC3BF5"/>
    <w:rsid w:val="00CC67C1"/>
    <w:rsid w:val="00CC7600"/>
    <w:rsid w:val="00CD120F"/>
    <w:rsid w:val="00CD29B1"/>
    <w:rsid w:val="00CD2A56"/>
    <w:rsid w:val="00CD31FE"/>
    <w:rsid w:val="00CD3260"/>
    <w:rsid w:val="00CD7E07"/>
    <w:rsid w:val="00CE08E7"/>
    <w:rsid w:val="00CE1CF5"/>
    <w:rsid w:val="00CE5573"/>
    <w:rsid w:val="00CF105A"/>
    <w:rsid w:val="00CF50D4"/>
    <w:rsid w:val="00CF5239"/>
    <w:rsid w:val="00CF71EE"/>
    <w:rsid w:val="00CF7DF8"/>
    <w:rsid w:val="00D00729"/>
    <w:rsid w:val="00D02C5A"/>
    <w:rsid w:val="00D0339D"/>
    <w:rsid w:val="00D048F7"/>
    <w:rsid w:val="00D04B83"/>
    <w:rsid w:val="00D0527B"/>
    <w:rsid w:val="00D06119"/>
    <w:rsid w:val="00D06B1F"/>
    <w:rsid w:val="00D07E58"/>
    <w:rsid w:val="00D10480"/>
    <w:rsid w:val="00D11E45"/>
    <w:rsid w:val="00D121F2"/>
    <w:rsid w:val="00D1282C"/>
    <w:rsid w:val="00D12F8D"/>
    <w:rsid w:val="00D15058"/>
    <w:rsid w:val="00D17264"/>
    <w:rsid w:val="00D1772A"/>
    <w:rsid w:val="00D17C3B"/>
    <w:rsid w:val="00D20B49"/>
    <w:rsid w:val="00D21406"/>
    <w:rsid w:val="00D21DA2"/>
    <w:rsid w:val="00D242F5"/>
    <w:rsid w:val="00D30197"/>
    <w:rsid w:val="00D31FE9"/>
    <w:rsid w:val="00D33033"/>
    <w:rsid w:val="00D342F5"/>
    <w:rsid w:val="00D34EC9"/>
    <w:rsid w:val="00D36D55"/>
    <w:rsid w:val="00D370C6"/>
    <w:rsid w:val="00D377DB"/>
    <w:rsid w:val="00D37F98"/>
    <w:rsid w:val="00D41019"/>
    <w:rsid w:val="00D41D94"/>
    <w:rsid w:val="00D46244"/>
    <w:rsid w:val="00D50313"/>
    <w:rsid w:val="00D50784"/>
    <w:rsid w:val="00D509E2"/>
    <w:rsid w:val="00D51D80"/>
    <w:rsid w:val="00D55AF5"/>
    <w:rsid w:val="00D56A8E"/>
    <w:rsid w:val="00D57A4A"/>
    <w:rsid w:val="00D61921"/>
    <w:rsid w:val="00D6271A"/>
    <w:rsid w:val="00D65028"/>
    <w:rsid w:val="00D66F8C"/>
    <w:rsid w:val="00D71296"/>
    <w:rsid w:val="00D7184E"/>
    <w:rsid w:val="00D72835"/>
    <w:rsid w:val="00D75258"/>
    <w:rsid w:val="00D7648A"/>
    <w:rsid w:val="00D837EF"/>
    <w:rsid w:val="00D848AA"/>
    <w:rsid w:val="00D85477"/>
    <w:rsid w:val="00D85CB6"/>
    <w:rsid w:val="00D914CD"/>
    <w:rsid w:val="00D93FDA"/>
    <w:rsid w:val="00D95C66"/>
    <w:rsid w:val="00D960D9"/>
    <w:rsid w:val="00D962E3"/>
    <w:rsid w:val="00D97175"/>
    <w:rsid w:val="00D977E6"/>
    <w:rsid w:val="00DA0258"/>
    <w:rsid w:val="00DA2DF7"/>
    <w:rsid w:val="00DA4862"/>
    <w:rsid w:val="00DA56FC"/>
    <w:rsid w:val="00DA640E"/>
    <w:rsid w:val="00DA7BA5"/>
    <w:rsid w:val="00DB128B"/>
    <w:rsid w:val="00DB1DBE"/>
    <w:rsid w:val="00DB2D50"/>
    <w:rsid w:val="00DB3492"/>
    <w:rsid w:val="00DB5A9C"/>
    <w:rsid w:val="00DB643D"/>
    <w:rsid w:val="00DC18E2"/>
    <w:rsid w:val="00DC1BE8"/>
    <w:rsid w:val="00DC24CC"/>
    <w:rsid w:val="00DC27A8"/>
    <w:rsid w:val="00DC383D"/>
    <w:rsid w:val="00DC40D1"/>
    <w:rsid w:val="00DC47CE"/>
    <w:rsid w:val="00DC549A"/>
    <w:rsid w:val="00DC61AF"/>
    <w:rsid w:val="00DC7E54"/>
    <w:rsid w:val="00DD052E"/>
    <w:rsid w:val="00DD277E"/>
    <w:rsid w:val="00DD4513"/>
    <w:rsid w:val="00DD5ACA"/>
    <w:rsid w:val="00DD6F77"/>
    <w:rsid w:val="00DE43C4"/>
    <w:rsid w:val="00DE5730"/>
    <w:rsid w:val="00DE5CD9"/>
    <w:rsid w:val="00DE70DA"/>
    <w:rsid w:val="00DE754C"/>
    <w:rsid w:val="00DF0292"/>
    <w:rsid w:val="00DF155A"/>
    <w:rsid w:val="00DF2A99"/>
    <w:rsid w:val="00DF4DCE"/>
    <w:rsid w:val="00DF61C6"/>
    <w:rsid w:val="00E011D6"/>
    <w:rsid w:val="00E01561"/>
    <w:rsid w:val="00E02163"/>
    <w:rsid w:val="00E022DB"/>
    <w:rsid w:val="00E033A8"/>
    <w:rsid w:val="00E03498"/>
    <w:rsid w:val="00E03772"/>
    <w:rsid w:val="00E037D9"/>
    <w:rsid w:val="00E04800"/>
    <w:rsid w:val="00E06496"/>
    <w:rsid w:val="00E069DA"/>
    <w:rsid w:val="00E110E7"/>
    <w:rsid w:val="00E13B93"/>
    <w:rsid w:val="00E140C8"/>
    <w:rsid w:val="00E169F2"/>
    <w:rsid w:val="00E202CB"/>
    <w:rsid w:val="00E20C0A"/>
    <w:rsid w:val="00E21272"/>
    <w:rsid w:val="00E215F7"/>
    <w:rsid w:val="00E22681"/>
    <w:rsid w:val="00E2279D"/>
    <w:rsid w:val="00E31850"/>
    <w:rsid w:val="00E33443"/>
    <w:rsid w:val="00E34F6E"/>
    <w:rsid w:val="00E3601D"/>
    <w:rsid w:val="00E3619C"/>
    <w:rsid w:val="00E37B91"/>
    <w:rsid w:val="00E37DA6"/>
    <w:rsid w:val="00E40A2B"/>
    <w:rsid w:val="00E41D73"/>
    <w:rsid w:val="00E43051"/>
    <w:rsid w:val="00E45D92"/>
    <w:rsid w:val="00E45ECE"/>
    <w:rsid w:val="00E50BA7"/>
    <w:rsid w:val="00E52511"/>
    <w:rsid w:val="00E525EE"/>
    <w:rsid w:val="00E52779"/>
    <w:rsid w:val="00E534F2"/>
    <w:rsid w:val="00E55BD6"/>
    <w:rsid w:val="00E5661A"/>
    <w:rsid w:val="00E56860"/>
    <w:rsid w:val="00E57919"/>
    <w:rsid w:val="00E6108C"/>
    <w:rsid w:val="00E61D1A"/>
    <w:rsid w:val="00E61D4C"/>
    <w:rsid w:val="00E632D4"/>
    <w:rsid w:val="00E6443A"/>
    <w:rsid w:val="00E66E65"/>
    <w:rsid w:val="00E711D7"/>
    <w:rsid w:val="00E71433"/>
    <w:rsid w:val="00E724AB"/>
    <w:rsid w:val="00E72A0F"/>
    <w:rsid w:val="00E72DD4"/>
    <w:rsid w:val="00E76708"/>
    <w:rsid w:val="00E773A9"/>
    <w:rsid w:val="00E77F8A"/>
    <w:rsid w:val="00E812E6"/>
    <w:rsid w:val="00E81653"/>
    <w:rsid w:val="00E844FC"/>
    <w:rsid w:val="00E84F7D"/>
    <w:rsid w:val="00E904A7"/>
    <w:rsid w:val="00E90E6F"/>
    <w:rsid w:val="00E928F0"/>
    <w:rsid w:val="00E9540E"/>
    <w:rsid w:val="00E976BC"/>
    <w:rsid w:val="00EA057E"/>
    <w:rsid w:val="00EA23CF"/>
    <w:rsid w:val="00EA241C"/>
    <w:rsid w:val="00EA32D9"/>
    <w:rsid w:val="00EA34C8"/>
    <w:rsid w:val="00EA3549"/>
    <w:rsid w:val="00EA46BE"/>
    <w:rsid w:val="00EA578A"/>
    <w:rsid w:val="00EB303E"/>
    <w:rsid w:val="00EB3546"/>
    <w:rsid w:val="00EB3686"/>
    <w:rsid w:val="00EB3FD9"/>
    <w:rsid w:val="00EB76AD"/>
    <w:rsid w:val="00EC1382"/>
    <w:rsid w:val="00EC1E7E"/>
    <w:rsid w:val="00EC5266"/>
    <w:rsid w:val="00EC753A"/>
    <w:rsid w:val="00ED08EB"/>
    <w:rsid w:val="00ED3376"/>
    <w:rsid w:val="00EE182A"/>
    <w:rsid w:val="00EE2E5F"/>
    <w:rsid w:val="00EE5499"/>
    <w:rsid w:val="00EE5633"/>
    <w:rsid w:val="00EE57AF"/>
    <w:rsid w:val="00EE6E87"/>
    <w:rsid w:val="00EE6FCB"/>
    <w:rsid w:val="00EE6FFD"/>
    <w:rsid w:val="00EF3276"/>
    <w:rsid w:val="00EF3DB8"/>
    <w:rsid w:val="00EF56E8"/>
    <w:rsid w:val="00EF5A49"/>
    <w:rsid w:val="00EF74D4"/>
    <w:rsid w:val="00EF7A4D"/>
    <w:rsid w:val="00F00DCA"/>
    <w:rsid w:val="00F01F70"/>
    <w:rsid w:val="00F04640"/>
    <w:rsid w:val="00F051E3"/>
    <w:rsid w:val="00F06950"/>
    <w:rsid w:val="00F07501"/>
    <w:rsid w:val="00F105C7"/>
    <w:rsid w:val="00F12C25"/>
    <w:rsid w:val="00F14CF0"/>
    <w:rsid w:val="00F151EE"/>
    <w:rsid w:val="00F15C09"/>
    <w:rsid w:val="00F163BA"/>
    <w:rsid w:val="00F20587"/>
    <w:rsid w:val="00F21647"/>
    <w:rsid w:val="00F228EA"/>
    <w:rsid w:val="00F24B6E"/>
    <w:rsid w:val="00F25F36"/>
    <w:rsid w:val="00F26622"/>
    <w:rsid w:val="00F27A6A"/>
    <w:rsid w:val="00F30CF5"/>
    <w:rsid w:val="00F32167"/>
    <w:rsid w:val="00F33B4E"/>
    <w:rsid w:val="00F41611"/>
    <w:rsid w:val="00F41D0D"/>
    <w:rsid w:val="00F42DA9"/>
    <w:rsid w:val="00F46523"/>
    <w:rsid w:val="00F46DAA"/>
    <w:rsid w:val="00F47105"/>
    <w:rsid w:val="00F4798A"/>
    <w:rsid w:val="00F47F2E"/>
    <w:rsid w:val="00F5222F"/>
    <w:rsid w:val="00F5262B"/>
    <w:rsid w:val="00F5279A"/>
    <w:rsid w:val="00F56A82"/>
    <w:rsid w:val="00F571CF"/>
    <w:rsid w:val="00F6085F"/>
    <w:rsid w:val="00F61A1D"/>
    <w:rsid w:val="00F627DE"/>
    <w:rsid w:val="00F63787"/>
    <w:rsid w:val="00F70415"/>
    <w:rsid w:val="00F7371D"/>
    <w:rsid w:val="00F757CE"/>
    <w:rsid w:val="00F808AA"/>
    <w:rsid w:val="00F84A63"/>
    <w:rsid w:val="00F908CE"/>
    <w:rsid w:val="00F90C47"/>
    <w:rsid w:val="00F91511"/>
    <w:rsid w:val="00F95185"/>
    <w:rsid w:val="00F95464"/>
    <w:rsid w:val="00F96729"/>
    <w:rsid w:val="00FA017D"/>
    <w:rsid w:val="00FA1574"/>
    <w:rsid w:val="00FA28A7"/>
    <w:rsid w:val="00FA36F1"/>
    <w:rsid w:val="00FA5E63"/>
    <w:rsid w:val="00FA6369"/>
    <w:rsid w:val="00FB0530"/>
    <w:rsid w:val="00FB0F6E"/>
    <w:rsid w:val="00FB306F"/>
    <w:rsid w:val="00FB3336"/>
    <w:rsid w:val="00FB461C"/>
    <w:rsid w:val="00FB6194"/>
    <w:rsid w:val="00FB6AA3"/>
    <w:rsid w:val="00FC02A6"/>
    <w:rsid w:val="00FC0301"/>
    <w:rsid w:val="00FC098C"/>
    <w:rsid w:val="00FC2F6E"/>
    <w:rsid w:val="00FC3378"/>
    <w:rsid w:val="00FC4698"/>
    <w:rsid w:val="00FC6F22"/>
    <w:rsid w:val="00FD1074"/>
    <w:rsid w:val="00FD506A"/>
    <w:rsid w:val="00FD5C3C"/>
    <w:rsid w:val="00FE0C02"/>
    <w:rsid w:val="00FE10AF"/>
    <w:rsid w:val="00FE159D"/>
    <w:rsid w:val="00FE23AF"/>
    <w:rsid w:val="00FE552F"/>
    <w:rsid w:val="00FE5B32"/>
    <w:rsid w:val="00FF0BE9"/>
    <w:rsid w:val="00FF10FB"/>
    <w:rsid w:val="00FF24E9"/>
    <w:rsid w:val="00FF2563"/>
    <w:rsid w:val="00FF2D9F"/>
    <w:rsid w:val="00FF3392"/>
    <w:rsid w:val="00FF5FF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32C79FE-CA29-4F35-AC65-3FB8510DBC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D2070"/>
    <w:pPr>
      <w:spacing w:after="0" w:line="240" w:lineRule="auto"/>
    </w:pPr>
    <w:rPr>
      <w:rFonts w:ascii="Times New Roman" w:eastAsia="Times New Roman" w:hAnsi="Times New Roman" w:cs="Times New Roman"/>
      <w:color w:val="000000"/>
      <w:kern w:val="28"/>
      <w:sz w:val="20"/>
      <w:szCs w:val="20"/>
      <w:lang w:eastAsia="ru-RU"/>
    </w:rPr>
  </w:style>
  <w:style w:type="paragraph" w:styleId="1">
    <w:name w:val="heading 1"/>
    <w:basedOn w:val="a"/>
    <w:next w:val="a"/>
    <w:link w:val="10"/>
    <w:qFormat/>
    <w:rsid w:val="005D30A8"/>
    <w:pPr>
      <w:keepNext/>
      <w:spacing w:before="240" w:after="60"/>
      <w:outlineLvl w:val="0"/>
    </w:pPr>
    <w:rPr>
      <w:rFonts w:ascii="Arial" w:hAnsi="Arial" w:cs="Arial"/>
      <w:b/>
      <w:bCs/>
      <w:kern w:val="32"/>
      <w:sz w:val="32"/>
      <w:szCs w:val="32"/>
    </w:rPr>
  </w:style>
  <w:style w:type="paragraph" w:styleId="2">
    <w:name w:val="heading 2"/>
    <w:basedOn w:val="a"/>
    <w:next w:val="a"/>
    <w:link w:val="20"/>
    <w:uiPriority w:val="9"/>
    <w:semiHidden/>
    <w:unhideWhenUsed/>
    <w:qFormat/>
    <w:rsid w:val="00A26E5A"/>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5D30A8"/>
    <w:rPr>
      <w:rFonts w:ascii="Arial" w:eastAsia="Times New Roman" w:hAnsi="Arial" w:cs="Arial"/>
      <w:b/>
      <w:bCs/>
      <w:color w:val="000000"/>
      <w:kern w:val="32"/>
      <w:sz w:val="32"/>
      <w:szCs w:val="32"/>
      <w:lang w:eastAsia="ru-RU"/>
    </w:rPr>
  </w:style>
  <w:style w:type="paragraph" w:styleId="a3">
    <w:name w:val="Balloon Text"/>
    <w:basedOn w:val="a"/>
    <w:link w:val="a4"/>
    <w:uiPriority w:val="99"/>
    <w:semiHidden/>
    <w:unhideWhenUsed/>
    <w:rsid w:val="005D30A8"/>
    <w:rPr>
      <w:rFonts w:ascii="Tahoma" w:hAnsi="Tahoma" w:cs="Tahoma"/>
      <w:sz w:val="16"/>
      <w:szCs w:val="16"/>
    </w:rPr>
  </w:style>
  <w:style w:type="character" w:customStyle="1" w:styleId="a4">
    <w:name w:val="Текст выноски Знак"/>
    <w:basedOn w:val="a0"/>
    <w:link w:val="a3"/>
    <w:uiPriority w:val="99"/>
    <w:semiHidden/>
    <w:rsid w:val="005D30A8"/>
    <w:rPr>
      <w:rFonts w:ascii="Tahoma" w:eastAsia="Times New Roman" w:hAnsi="Tahoma" w:cs="Tahoma"/>
      <w:color w:val="000000"/>
      <w:kern w:val="28"/>
      <w:sz w:val="16"/>
      <w:szCs w:val="16"/>
      <w:lang w:eastAsia="ru-RU"/>
    </w:rPr>
  </w:style>
  <w:style w:type="table" w:styleId="a5">
    <w:name w:val="Table Grid"/>
    <w:basedOn w:val="a1"/>
    <w:uiPriority w:val="59"/>
    <w:rsid w:val="00820CBE"/>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ConsPlusCell">
    <w:name w:val="ConsPlusCell"/>
    <w:rsid w:val="00820CBE"/>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styleId="a6">
    <w:name w:val="List Paragraph"/>
    <w:basedOn w:val="a"/>
    <w:link w:val="a7"/>
    <w:uiPriority w:val="34"/>
    <w:qFormat/>
    <w:rsid w:val="00820CBE"/>
    <w:pPr>
      <w:spacing w:after="200" w:line="276" w:lineRule="auto"/>
      <w:ind w:left="720"/>
      <w:contextualSpacing/>
    </w:pPr>
    <w:rPr>
      <w:rFonts w:ascii="Calibri" w:eastAsia="Calibri" w:hAnsi="Calibri"/>
      <w:color w:val="auto"/>
      <w:kern w:val="0"/>
      <w:sz w:val="22"/>
      <w:szCs w:val="22"/>
      <w:lang w:eastAsia="en-US"/>
    </w:rPr>
  </w:style>
  <w:style w:type="character" w:customStyle="1" w:styleId="a7">
    <w:name w:val="Абзац списка Знак"/>
    <w:link w:val="a6"/>
    <w:uiPriority w:val="34"/>
    <w:locked/>
    <w:rsid w:val="00820CBE"/>
    <w:rPr>
      <w:rFonts w:ascii="Calibri" w:eastAsia="Calibri" w:hAnsi="Calibri" w:cs="Times New Roman"/>
    </w:rPr>
  </w:style>
  <w:style w:type="character" w:styleId="a8">
    <w:name w:val="Hyperlink"/>
    <w:basedOn w:val="a0"/>
    <w:uiPriority w:val="99"/>
    <w:unhideWhenUsed/>
    <w:rsid w:val="00277925"/>
    <w:rPr>
      <w:color w:val="0000FF" w:themeColor="hyperlink"/>
      <w:u w:val="single"/>
    </w:rPr>
  </w:style>
  <w:style w:type="paragraph" w:styleId="a9">
    <w:name w:val="header"/>
    <w:basedOn w:val="a"/>
    <w:link w:val="aa"/>
    <w:uiPriority w:val="99"/>
    <w:unhideWhenUsed/>
    <w:rsid w:val="00CA7388"/>
    <w:pPr>
      <w:tabs>
        <w:tab w:val="center" w:pos="4677"/>
        <w:tab w:val="right" w:pos="9355"/>
      </w:tabs>
    </w:pPr>
    <w:rPr>
      <w:rFonts w:ascii="Calibri" w:hAnsi="Calibri"/>
      <w:color w:val="auto"/>
      <w:kern w:val="0"/>
      <w:sz w:val="22"/>
      <w:szCs w:val="22"/>
    </w:rPr>
  </w:style>
  <w:style w:type="character" w:customStyle="1" w:styleId="aa">
    <w:name w:val="Верхний колонтитул Знак"/>
    <w:basedOn w:val="a0"/>
    <w:link w:val="a9"/>
    <w:uiPriority w:val="99"/>
    <w:rsid w:val="00CA7388"/>
    <w:rPr>
      <w:rFonts w:ascii="Calibri" w:eastAsia="Times New Roman" w:hAnsi="Calibri" w:cs="Times New Roman"/>
      <w:lang w:eastAsia="ru-RU"/>
    </w:rPr>
  </w:style>
  <w:style w:type="paragraph" w:customStyle="1" w:styleId="Default">
    <w:name w:val="Default"/>
    <w:rsid w:val="003D2714"/>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paragraph" w:customStyle="1" w:styleId="ConsPlusNonformat">
    <w:name w:val="ConsPlusNonformat"/>
    <w:uiPriority w:val="99"/>
    <w:rsid w:val="0005331B"/>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b">
    <w:name w:val="footer"/>
    <w:basedOn w:val="a"/>
    <w:link w:val="ac"/>
    <w:uiPriority w:val="99"/>
    <w:unhideWhenUsed/>
    <w:rsid w:val="00710A8A"/>
    <w:pPr>
      <w:tabs>
        <w:tab w:val="center" w:pos="4677"/>
        <w:tab w:val="right" w:pos="9355"/>
      </w:tabs>
    </w:pPr>
    <w:rPr>
      <w:rFonts w:ascii="Calibri" w:eastAsia="Calibri" w:hAnsi="Calibri"/>
      <w:color w:val="auto"/>
      <w:kern w:val="0"/>
      <w:sz w:val="22"/>
      <w:szCs w:val="22"/>
      <w:lang w:eastAsia="en-US"/>
    </w:rPr>
  </w:style>
  <w:style w:type="character" w:customStyle="1" w:styleId="ac">
    <w:name w:val="Нижний колонтитул Знак"/>
    <w:basedOn w:val="a0"/>
    <w:link w:val="ab"/>
    <w:uiPriority w:val="99"/>
    <w:rsid w:val="00710A8A"/>
    <w:rPr>
      <w:rFonts w:ascii="Calibri" w:eastAsia="Calibri" w:hAnsi="Calibri" w:cs="Times New Roman"/>
    </w:rPr>
  </w:style>
  <w:style w:type="paragraph" w:customStyle="1" w:styleId="ConsPlusNormal">
    <w:name w:val="ConsPlusNormal"/>
    <w:rsid w:val="007D74E4"/>
    <w:pPr>
      <w:widowControl w:val="0"/>
      <w:autoSpaceDE w:val="0"/>
      <w:autoSpaceDN w:val="0"/>
      <w:spacing w:after="0" w:line="240" w:lineRule="auto"/>
    </w:pPr>
    <w:rPr>
      <w:rFonts w:ascii="Calibri" w:eastAsia="Calibri" w:hAnsi="Calibri" w:cs="Calibri"/>
      <w:szCs w:val="20"/>
      <w:lang w:eastAsia="ru-RU"/>
    </w:rPr>
  </w:style>
  <w:style w:type="character" w:customStyle="1" w:styleId="ad">
    <w:name w:val="Без интервала Знак"/>
    <w:link w:val="ae"/>
    <w:uiPriority w:val="1"/>
    <w:locked/>
    <w:rsid w:val="00D46244"/>
    <w:rPr>
      <w:lang w:eastAsia="ru-RU"/>
    </w:rPr>
  </w:style>
  <w:style w:type="paragraph" w:styleId="ae">
    <w:name w:val="No Spacing"/>
    <w:link w:val="ad"/>
    <w:uiPriority w:val="1"/>
    <w:qFormat/>
    <w:rsid w:val="00D46244"/>
    <w:pPr>
      <w:spacing w:after="0" w:line="240" w:lineRule="auto"/>
    </w:pPr>
    <w:rPr>
      <w:lang w:eastAsia="ru-RU"/>
    </w:rPr>
  </w:style>
  <w:style w:type="paragraph" w:customStyle="1" w:styleId="af">
    <w:name w:val="текст в таблице"/>
    <w:basedOn w:val="a"/>
    <w:link w:val="af0"/>
    <w:qFormat/>
    <w:rsid w:val="004319B5"/>
    <w:pPr>
      <w:jc w:val="both"/>
    </w:pPr>
    <w:rPr>
      <w:rFonts w:eastAsia="Cambria"/>
      <w:color w:val="auto"/>
      <w:kern w:val="0"/>
      <w:sz w:val="22"/>
      <w:szCs w:val="22"/>
      <w:lang w:eastAsia="en-US"/>
    </w:rPr>
  </w:style>
  <w:style w:type="character" w:customStyle="1" w:styleId="af0">
    <w:name w:val="текст в таблице Знак"/>
    <w:link w:val="af"/>
    <w:rsid w:val="004319B5"/>
    <w:rPr>
      <w:rFonts w:ascii="Times New Roman" w:eastAsia="Cambria" w:hAnsi="Times New Roman" w:cs="Times New Roman"/>
    </w:rPr>
  </w:style>
  <w:style w:type="character" w:customStyle="1" w:styleId="20">
    <w:name w:val="Заголовок 2 Знак"/>
    <w:basedOn w:val="a0"/>
    <w:link w:val="2"/>
    <w:uiPriority w:val="9"/>
    <w:semiHidden/>
    <w:rsid w:val="00A26E5A"/>
    <w:rPr>
      <w:rFonts w:asciiTheme="majorHAnsi" w:eastAsiaTheme="majorEastAsia" w:hAnsiTheme="majorHAnsi" w:cstheme="majorBidi"/>
      <w:b/>
      <w:bCs/>
      <w:color w:val="4F81BD" w:themeColor="accent1"/>
      <w:kern w:val="28"/>
      <w:sz w:val="26"/>
      <w:szCs w:val="26"/>
      <w:lang w:eastAsia="ru-RU"/>
    </w:rPr>
  </w:style>
  <w:style w:type="paragraph" w:customStyle="1" w:styleId="11">
    <w:name w:val="Абзац списка1"/>
    <w:basedOn w:val="a"/>
    <w:rsid w:val="000C2471"/>
    <w:pPr>
      <w:spacing w:after="200" w:line="276" w:lineRule="auto"/>
      <w:ind w:left="720"/>
    </w:pPr>
    <w:rPr>
      <w:rFonts w:ascii="Calibri" w:hAnsi="Calibri"/>
      <w:color w:val="auto"/>
      <w:kern w:val="0"/>
      <w:sz w:val="22"/>
      <w:szCs w:val="22"/>
      <w:lang w:eastAsia="en-US"/>
    </w:rPr>
  </w:style>
  <w:style w:type="character" w:styleId="af1">
    <w:name w:val="footnote reference"/>
    <w:uiPriority w:val="99"/>
    <w:unhideWhenUsed/>
    <w:rsid w:val="00CD3260"/>
    <w:rPr>
      <w:vertAlign w:val="superscript"/>
    </w:rPr>
  </w:style>
  <w:style w:type="paragraph" w:styleId="af2">
    <w:name w:val="footnote text"/>
    <w:basedOn w:val="a"/>
    <w:link w:val="af3"/>
    <w:uiPriority w:val="99"/>
    <w:unhideWhenUsed/>
    <w:rsid w:val="00CD3260"/>
    <w:rPr>
      <w:rFonts w:asciiTheme="minorHAnsi" w:eastAsiaTheme="minorHAnsi" w:hAnsiTheme="minorHAnsi" w:cstheme="minorBidi"/>
      <w:color w:val="auto"/>
      <w:kern w:val="0"/>
      <w:lang w:eastAsia="en-US"/>
    </w:rPr>
  </w:style>
  <w:style w:type="character" w:customStyle="1" w:styleId="af3">
    <w:name w:val="Текст сноски Знак"/>
    <w:basedOn w:val="a0"/>
    <w:link w:val="af2"/>
    <w:uiPriority w:val="99"/>
    <w:rsid w:val="00CD3260"/>
    <w:rPr>
      <w:sz w:val="20"/>
      <w:szCs w:val="20"/>
    </w:rPr>
  </w:style>
  <w:style w:type="table" w:customStyle="1" w:styleId="12">
    <w:name w:val="Сетка таблицы1"/>
    <w:basedOn w:val="a1"/>
    <w:next w:val="a5"/>
    <w:uiPriority w:val="39"/>
    <w:rsid w:val="0024274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Сетка таблицы11"/>
    <w:basedOn w:val="a1"/>
    <w:next w:val="a5"/>
    <w:uiPriority w:val="39"/>
    <w:rsid w:val="0061167E"/>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68169">
      <w:bodyDiv w:val="1"/>
      <w:marLeft w:val="0"/>
      <w:marRight w:val="0"/>
      <w:marTop w:val="0"/>
      <w:marBottom w:val="0"/>
      <w:divBdr>
        <w:top w:val="none" w:sz="0" w:space="0" w:color="auto"/>
        <w:left w:val="none" w:sz="0" w:space="0" w:color="auto"/>
        <w:bottom w:val="none" w:sz="0" w:space="0" w:color="auto"/>
        <w:right w:val="none" w:sz="0" w:space="0" w:color="auto"/>
      </w:divBdr>
    </w:div>
    <w:div w:id="25567154">
      <w:bodyDiv w:val="1"/>
      <w:marLeft w:val="0"/>
      <w:marRight w:val="0"/>
      <w:marTop w:val="0"/>
      <w:marBottom w:val="0"/>
      <w:divBdr>
        <w:top w:val="none" w:sz="0" w:space="0" w:color="auto"/>
        <w:left w:val="none" w:sz="0" w:space="0" w:color="auto"/>
        <w:bottom w:val="none" w:sz="0" w:space="0" w:color="auto"/>
        <w:right w:val="none" w:sz="0" w:space="0" w:color="auto"/>
      </w:divBdr>
    </w:div>
    <w:div w:id="28531851">
      <w:bodyDiv w:val="1"/>
      <w:marLeft w:val="0"/>
      <w:marRight w:val="0"/>
      <w:marTop w:val="0"/>
      <w:marBottom w:val="0"/>
      <w:divBdr>
        <w:top w:val="none" w:sz="0" w:space="0" w:color="auto"/>
        <w:left w:val="none" w:sz="0" w:space="0" w:color="auto"/>
        <w:bottom w:val="none" w:sz="0" w:space="0" w:color="auto"/>
        <w:right w:val="none" w:sz="0" w:space="0" w:color="auto"/>
      </w:divBdr>
    </w:div>
    <w:div w:id="63113680">
      <w:bodyDiv w:val="1"/>
      <w:marLeft w:val="0"/>
      <w:marRight w:val="0"/>
      <w:marTop w:val="0"/>
      <w:marBottom w:val="0"/>
      <w:divBdr>
        <w:top w:val="none" w:sz="0" w:space="0" w:color="auto"/>
        <w:left w:val="none" w:sz="0" w:space="0" w:color="auto"/>
        <w:bottom w:val="none" w:sz="0" w:space="0" w:color="auto"/>
        <w:right w:val="none" w:sz="0" w:space="0" w:color="auto"/>
      </w:divBdr>
    </w:div>
    <w:div w:id="202447789">
      <w:bodyDiv w:val="1"/>
      <w:marLeft w:val="0"/>
      <w:marRight w:val="0"/>
      <w:marTop w:val="0"/>
      <w:marBottom w:val="0"/>
      <w:divBdr>
        <w:top w:val="none" w:sz="0" w:space="0" w:color="auto"/>
        <w:left w:val="none" w:sz="0" w:space="0" w:color="auto"/>
        <w:bottom w:val="none" w:sz="0" w:space="0" w:color="auto"/>
        <w:right w:val="none" w:sz="0" w:space="0" w:color="auto"/>
      </w:divBdr>
    </w:div>
    <w:div w:id="208884330">
      <w:bodyDiv w:val="1"/>
      <w:marLeft w:val="0"/>
      <w:marRight w:val="0"/>
      <w:marTop w:val="0"/>
      <w:marBottom w:val="0"/>
      <w:divBdr>
        <w:top w:val="none" w:sz="0" w:space="0" w:color="auto"/>
        <w:left w:val="none" w:sz="0" w:space="0" w:color="auto"/>
        <w:bottom w:val="none" w:sz="0" w:space="0" w:color="auto"/>
        <w:right w:val="none" w:sz="0" w:space="0" w:color="auto"/>
      </w:divBdr>
    </w:div>
    <w:div w:id="217590986">
      <w:bodyDiv w:val="1"/>
      <w:marLeft w:val="0"/>
      <w:marRight w:val="0"/>
      <w:marTop w:val="0"/>
      <w:marBottom w:val="0"/>
      <w:divBdr>
        <w:top w:val="none" w:sz="0" w:space="0" w:color="auto"/>
        <w:left w:val="none" w:sz="0" w:space="0" w:color="auto"/>
        <w:bottom w:val="none" w:sz="0" w:space="0" w:color="auto"/>
        <w:right w:val="none" w:sz="0" w:space="0" w:color="auto"/>
      </w:divBdr>
    </w:div>
    <w:div w:id="249119975">
      <w:bodyDiv w:val="1"/>
      <w:marLeft w:val="0"/>
      <w:marRight w:val="0"/>
      <w:marTop w:val="0"/>
      <w:marBottom w:val="0"/>
      <w:divBdr>
        <w:top w:val="none" w:sz="0" w:space="0" w:color="auto"/>
        <w:left w:val="none" w:sz="0" w:space="0" w:color="auto"/>
        <w:bottom w:val="none" w:sz="0" w:space="0" w:color="auto"/>
        <w:right w:val="none" w:sz="0" w:space="0" w:color="auto"/>
      </w:divBdr>
    </w:div>
    <w:div w:id="282157407">
      <w:bodyDiv w:val="1"/>
      <w:marLeft w:val="0"/>
      <w:marRight w:val="0"/>
      <w:marTop w:val="0"/>
      <w:marBottom w:val="0"/>
      <w:divBdr>
        <w:top w:val="none" w:sz="0" w:space="0" w:color="auto"/>
        <w:left w:val="none" w:sz="0" w:space="0" w:color="auto"/>
        <w:bottom w:val="none" w:sz="0" w:space="0" w:color="auto"/>
        <w:right w:val="none" w:sz="0" w:space="0" w:color="auto"/>
      </w:divBdr>
    </w:div>
    <w:div w:id="357199241">
      <w:bodyDiv w:val="1"/>
      <w:marLeft w:val="0"/>
      <w:marRight w:val="0"/>
      <w:marTop w:val="0"/>
      <w:marBottom w:val="0"/>
      <w:divBdr>
        <w:top w:val="none" w:sz="0" w:space="0" w:color="auto"/>
        <w:left w:val="none" w:sz="0" w:space="0" w:color="auto"/>
        <w:bottom w:val="none" w:sz="0" w:space="0" w:color="auto"/>
        <w:right w:val="none" w:sz="0" w:space="0" w:color="auto"/>
      </w:divBdr>
    </w:div>
    <w:div w:id="400324812">
      <w:bodyDiv w:val="1"/>
      <w:marLeft w:val="0"/>
      <w:marRight w:val="0"/>
      <w:marTop w:val="0"/>
      <w:marBottom w:val="0"/>
      <w:divBdr>
        <w:top w:val="none" w:sz="0" w:space="0" w:color="auto"/>
        <w:left w:val="none" w:sz="0" w:space="0" w:color="auto"/>
        <w:bottom w:val="none" w:sz="0" w:space="0" w:color="auto"/>
        <w:right w:val="none" w:sz="0" w:space="0" w:color="auto"/>
      </w:divBdr>
    </w:div>
    <w:div w:id="463349054">
      <w:bodyDiv w:val="1"/>
      <w:marLeft w:val="0"/>
      <w:marRight w:val="0"/>
      <w:marTop w:val="0"/>
      <w:marBottom w:val="0"/>
      <w:divBdr>
        <w:top w:val="none" w:sz="0" w:space="0" w:color="auto"/>
        <w:left w:val="none" w:sz="0" w:space="0" w:color="auto"/>
        <w:bottom w:val="none" w:sz="0" w:space="0" w:color="auto"/>
        <w:right w:val="none" w:sz="0" w:space="0" w:color="auto"/>
      </w:divBdr>
    </w:div>
    <w:div w:id="537662964">
      <w:bodyDiv w:val="1"/>
      <w:marLeft w:val="0"/>
      <w:marRight w:val="0"/>
      <w:marTop w:val="0"/>
      <w:marBottom w:val="0"/>
      <w:divBdr>
        <w:top w:val="none" w:sz="0" w:space="0" w:color="auto"/>
        <w:left w:val="none" w:sz="0" w:space="0" w:color="auto"/>
        <w:bottom w:val="none" w:sz="0" w:space="0" w:color="auto"/>
        <w:right w:val="none" w:sz="0" w:space="0" w:color="auto"/>
      </w:divBdr>
    </w:div>
    <w:div w:id="612368637">
      <w:bodyDiv w:val="1"/>
      <w:marLeft w:val="0"/>
      <w:marRight w:val="0"/>
      <w:marTop w:val="0"/>
      <w:marBottom w:val="0"/>
      <w:divBdr>
        <w:top w:val="none" w:sz="0" w:space="0" w:color="auto"/>
        <w:left w:val="none" w:sz="0" w:space="0" w:color="auto"/>
        <w:bottom w:val="none" w:sz="0" w:space="0" w:color="auto"/>
        <w:right w:val="none" w:sz="0" w:space="0" w:color="auto"/>
      </w:divBdr>
    </w:div>
    <w:div w:id="705521409">
      <w:bodyDiv w:val="1"/>
      <w:marLeft w:val="0"/>
      <w:marRight w:val="0"/>
      <w:marTop w:val="0"/>
      <w:marBottom w:val="0"/>
      <w:divBdr>
        <w:top w:val="none" w:sz="0" w:space="0" w:color="auto"/>
        <w:left w:val="none" w:sz="0" w:space="0" w:color="auto"/>
        <w:bottom w:val="none" w:sz="0" w:space="0" w:color="auto"/>
        <w:right w:val="none" w:sz="0" w:space="0" w:color="auto"/>
      </w:divBdr>
    </w:div>
    <w:div w:id="721446501">
      <w:bodyDiv w:val="1"/>
      <w:marLeft w:val="0"/>
      <w:marRight w:val="0"/>
      <w:marTop w:val="0"/>
      <w:marBottom w:val="0"/>
      <w:divBdr>
        <w:top w:val="none" w:sz="0" w:space="0" w:color="auto"/>
        <w:left w:val="none" w:sz="0" w:space="0" w:color="auto"/>
        <w:bottom w:val="none" w:sz="0" w:space="0" w:color="auto"/>
        <w:right w:val="none" w:sz="0" w:space="0" w:color="auto"/>
      </w:divBdr>
    </w:div>
    <w:div w:id="736443304">
      <w:bodyDiv w:val="1"/>
      <w:marLeft w:val="0"/>
      <w:marRight w:val="0"/>
      <w:marTop w:val="0"/>
      <w:marBottom w:val="0"/>
      <w:divBdr>
        <w:top w:val="none" w:sz="0" w:space="0" w:color="auto"/>
        <w:left w:val="none" w:sz="0" w:space="0" w:color="auto"/>
        <w:bottom w:val="none" w:sz="0" w:space="0" w:color="auto"/>
        <w:right w:val="none" w:sz="0" w:space="0" w:color="auto"/>
      </w:divBdr>
    </w:div>
    <w:div w:id="802428696">
      <w:bodyDiv w:val="1"/>
      <w:marLeft w:val="0"/>
      <w:marRight w:val="0"/>
      <w:marTop w:val="0"/>
      <w:marBottom w:val="0"/>
      <w:divBdr>
        <w:top w:val="none" w:sz="0" w:space="0" w:color="auto"/>
        <w:left w:val="none" w:sz="0" w:space="0" w:color="auto"/>
        <w:bottom w:val="none" w:sz="0" w:space="0" w:color="auto"/>
        <w:right w:val="none" w:sz="0" w:space="0" w:color="auto"/>
      </w:divBdr>
    </w:div>
    <w:div w:id="824781442">
      <w:bodyDiv w:val="1"/>
      <w:marLeft w:val="0"/>
      <w:marRight w:val="0"/>
      <w:marTop w:val="0"/>
      <w:marBottom w:val="0"/>
      <w:divBdr>
        <w:top w:val="none" w:sz="0" w:space="0" w:color="auto"/>
        <w:left w:val="none" w:sz="0" w:space="0" w:color="auto"/>
        <w:bottom w:val="none" w:sz="0" w:space="0" w:color="auto"/>
        <w:right w:val="none" w:sz="0" w:space="0" w:color="auto"/>
      </w:divBdr>
    </w:div>
    <w:div w:id="858667426">
      <w:bodyDiv w:val="1"/>
      <w:marLeft w:val="0"/>
      <w:marRight w:val="0"/>
      <w:marTop w:val="0"/>
      <w:marBottom w:val="0"/>
      <w:divBdr>
        <w:top w:val="none" w:sz="0" w:space="0" w:color="auto"/>
        <w:left w:val="none" w:sz="0" w:space="0" w:color="auto"/>
        <w:bottom w:val="none" w:sz="0" w:space="0" w:color="auto"/>
        <w:right w:val="none" w:sz="0" w:space="0" w:color="auto"/>
      </w:divBdr>
    </w:div>
    <w:div w:id="866063655">
      <w:bodyDiv w:val="1"/>
      <w:marLeft w:val="0"/>
      <w:marRight w:val="0"/>
      <w:marTop w:val="0"/>
      <w:marBottom w:val="0"/>
      <w:divBdr>
        <w:top w:val="none" w:sz="0" w:space="0" w:color="auto"/>
        <w:left w:val="none" w:sz="0" w:space="0" w:color="auto"/>
        <w:bottom w:val="none" w:sz="0" w:space="0" w:color="auto"/>
        <w:right w:val="none" w:sz="0" w:space="0" w:color="auto"/>
      </w:divBdr>
    </w:div>
    <w:div w:id="957446448">
      <w:bodyDiv w:val="1"/>
      <w:marLeft w:val="0"/>
      <w:marRight w:val="0"/>
      <w:marTop w:val="0"/>
      <w:marBottom w:val="0"/>
      <w:divBdr>
        <w:top w:val="none" w:sz="0" w:space="0" w:color="auto"/>
        <w:left w:val="none" w:sz="0" w:space="0" w:color="auto"/>
        <w:bottom w:val="none" w:sz="0" w:space="0" w:color="auto"/>
        <w:right w:val="none" w:sz="0" w:space="0" w:color="auto"/>
      </w:divBdr>
    </w:div>
    <w:div w:id="963973142">
      <w:bodyDiv w:val="1"/>
      <w:marLeft w:val="0"/>
      <w:marRight w:val="0"/>
      <w:marTop w:val="0"/>
      <w:marBottom w:val="0"/>
      <w:divBdr>
        <w:top w:val="none" w:sz="0" w:space="0" w:color="auto"/>
        <w:left w:val="none" w:sz="0" w:space="0" w:color="auto"/>
        <w:bottom w:val="none" w:sz="0" w:space="0" w:color="auto"/>
        <w:right w:val="none" w:sz="0" w:space="0" w:color="auto"/>
      </w:divBdr>
    </w:div>
    <w:div w:id="1026253142">
      <w:bodyDiv w:val="1"/>
      <w:marLeft w:val="0"/>
      <w:marRight w:val="0"/>
      <w:marTop w:val="0"/>
      <w:marBottom w:val="0"/>
      <w:divBdr>
        <w:top w:val="none" w:sz="0" w:space="0" w:color="auto"/>
        <w:left w:val="none" w:sz="0" w:space="0" w:color="auto"/>
        <w:bottom w:val="none" w:sz="0" w:space="0" w:color="auto"/>
        <w:right w:val="none" w:sz="0" w:space="0" w:color="auto"/>
      </w:divBdr>
    </w:div>
    <w:div w:id="1058169045">
      <w:bodyDiv w:val="1"/>
      <w:marLeft w:val="0"/>
      <w:marRight w:val="0"/>
      <w:marTop w:val="0"/>
      <w:marBottom w:val="0"/>
      <w:divBdr>
        <w:top w:val="none" w:sz="0" w:space="0" w:color="auto"/>
        <w:left w:val="none" w:sz="0" w:space="0" w:color="auto"/>
        <w:bottom w:val="none" w:sz="0" w:space="0" w:color="auto"/>
        <w:right w:val="none" w:sz="0" w:space="0" w:color="auto"/>
      </w:divBdr>
    </w:div>
    <w:div w:id="1137451707">
      <w:bodyDiv w:val="1"/>
      <w:marLeft w:val="0"/>
      <w:marRight w:val="0"/>
      <w:marTop w:val="0"/>
      <w:marBottom w:val="0"/>
      <w:divBdr>
        <w:top w:val="none" w:sz="0" w:space="0" w:color="auto"/>
        <w:left w:val="none" w:sz="0" w:space="0" w:color="auto"/>
        <w:bottom w:val="none" w:sz="0" w:space="0" w:color="auto"/>
        <w:right w:val="none" w:sz="0" w:space="0" w:color="auto"/>
      </w:divBdr>
    </w:div>
    <w:div w:id="1290237906">
      <w:bodyDiv w:val="1"/>
      <w:marLeft w:val="0"/>
      <w:marRight w:val="0"/>
      <w:marTop w:val="0"/>
      <w:marBottom w:val="0"/>
      <w:divBdr>
        <w:top w:val="none" w:sz="0" w:space="0" w:color="auto"/>
        <w:left w:val="none" w:sz="0" w:space="0" w:color="auto"/>
        <w:bottom w:val="none" w:sz="0" w:space="0" w:color="auto"/>
        <w:right w:val="none" w:sz="0" w:space="0" w:color="auto"/>
      </w:divBdr>
    </w:div>
    <w:div w:id="1303999052">
      <w:bodyDiv w:val="1"/>
      <w:marLeft w:val="0"/>
      <w:marRight w:val="0"/>
      <w:marTop w:val="0"/>
      <w:marBottom w:val="0"/>
      <w:divBdr>
        <w:top w:val="none" w:sz="0" w:space="0" w:color="auto"/>
        <w:left w:val="none" w:sz="0" w:space="0" w:color="auto"/>
        <w:bottom w:val="none" w:sz="0" w:space="0" w:color="auto"/>
        <w:right w:val="none" w:sz="0" w:space="0" w:color="auto"/>
      </w:divBdr>
    </w:div>
    <w:div w:id="1304575655">
      <w:bodyDiv w:val="1"/>
      <w:marLeft w:val="0"/>
      <w:marRight w:val="0"/>
      <w:marTop w:val="0"/>
      <w:marBottom w:val="0"/>
      <w:divBdr>
        <w:top w:val="none" w:sz="0" w:space="0" w:color="auto"/>
        <w:left w:val="none" w:sz="0" w:space="0" w:color="auto"/>
        <w:bottom w:val="none" w:sz="0" w:space="0" w:color="auto"/>
        <w:right w:val="none" w:sz="0" w:space="0" w:color="auto"/>
      </w:divBdr>
    </w:div>
    <w:div w:id="1362899855">
      <w:bodyDiv w:val="1"/>
      <w:marLeft w:val="0"/>
      <w:marRight w:val="0"/>
      <w:marTop w:val="0"/>
      <w:marBottom w:val="0"/>
      <w:divBdr>
        <w:top w:val="none" w:sz="0" w:space="0" w:color="auto"/>
        <w:left w:val="none" w:sz="0" w:space="0" w:color="auto"/>
        <w:bottom w:val="none" w:sz="0" w:space="0" w:color="auto"/>
        <w:right w:val="none" w:sz="0" w:space="0" w:color="auto"/>
      </w:divBdr>
    </w:div>
    <w:div w:id="1400403300">
      <w:bodyDiv w:val="1"/>
      <w:marLeft w:val="0"/>
      <w:marRight w:val="0"/>
      <w:marTop w:val="0"/>
      <w:marBottom w:val="0"/>
      <w:divBdr>
        <w:top w:val="none" w:sz="0" w:space="0" w:color="auto"/>
        <w:left w:val="none" w:sz="0" w:space="0" w:color="auto"/>
        <w:bottom w:val="none" w:sz="0" w:space="0" w:color="auto"/>
        <w:right w:val="none" w:sz="0" w:space="0" w:color="auto"/>
      </w:divBdr>
    </w:div>
    <w:div w:id="1488742792">
      <w:bodyDiv w:val="1"/>
      <w:marLeft w:val="0"/>
      <w:marRight w:val="0"/>
      <w:marTop w:val="0"/>
      <w:marBottom w:val="0"/>
      <w:divBdr>
        <w:top w:val="none" w:sz="0" w:space="0" w:color="auto"/>
        <w:left w:val="none" w:sz="0" w:space="0" w:color="auto"/>
        <w:bottom w:val="none" w:sz="0" w:space="0" w:color="auto"/>
        <w:right w:val="none" w:sz="0" w:space="0" w:color="auto"/>
      </w:divBdr>
    </w:div>
    <w:div w:id="1561357785">
      <w:bodyDiv w:val="1"/>
      <w:marLeft w:val="0"/>
      <w:marRight w:val="0"/>
      <w:marTop w:val="0"/>
      <w:marBottom w:val="0"/>
      <w:divBdr>
        <w:top w:val="none" w:sz="0" w:space="0" w:color="auto"/>
        <w:left w:val="none" w:sz="0" w:space="0" w:color="auto"/>
        <w:bottom w:val="none" w:sz="0" w:space="0" w:color="auto"/>
        <w:right w:val="none" w:sz="0" w:space="0" w:color="auto"/>
      </w:divBdr>
    </w:div>
    <w:div w:id="1644115452">
      <w:bodyDiv w:val="1"/>
      <w:marLeft w:val="0"/>
      <w:marRight w:val="0"/>
      <w:marTop w:val="0"/>
      <w:marBottom w:val="0"/>
      <w:divBdr>
        <w:top w:val="none" w:sz="0" w:space="0" w:color="auto"/>
        <w:left w:val="none" w:sz="0" w:space="0" w:color="auto"/>
        <w:bottom w:val="none" w:sz="0" w:space="0" w:color="auto"/>
        <w:right w:val="none" w:sz="0" w:space="0" w:color="auto"/>
      </w:divBdr>
    </w:div>
    <w:div w:id="1734963012">
      <w:bodyDiv w:val="1"/>
      <w:marLeft w:val="0"/>
      <w:marRight w:val="0"/>
      <w:marTop w:val="0"/>
      <w:marBottom w:val="0"/>
      <w:divBdr>
        <w:top w:val="none" w:sz="0" w:space="0" w:color="auto"/>
        <w:left w:val="none" w:sz="0" w:space="0" w:color="auto"/>
        <w:bottom w:val="none" w:sz="0" w:space="0" w:color="auto"/>
        <w:right w:val="none" w:sz="0" w:space="0" w:color="auto"/>
      </w:divBdr>
    </w:div>
    <w:div w:id="1791775817">
      <w:bodyDiv w:val="1"/>
      <w:marLeft w:val="0"/>
      <w:marRight w:val="0"/>
      <w:marTop w:val="0"/>
      <w:marBottom w:val="0"/>
      <w:divBdr>
        <w:top w:val="none" w:sz="0" w:space="0" w:color="auto"/>
        <w:left w:val="none" w:sz="0" w:space="0" w:color="auto"/>
        <w:bottom w:val="none" w:sz="0" w:space="0" w:color="auto"/>
        <w:right w:val="none" w:sz="0" w:space="0" w:color="auto"/>
      </w:divBdr>
    </w:div>
    <w:div w:id="1823616468">
      <w:bodyDiv w:val="1"/>
      <w:marLeft w:val="0"/>
      <w:marRight w:val="0"/>
      <w:marTop w:val="0"/>
      <w:marBottom w:val="0"/>
      <w:divBdr>
        <w:top w:val="none" w:sz="0" w:space="0" w:color="auto"/>
        <w:left w:val="none" w:sz="0" w:space="0" w:color="auto"/>
        <w:bottom w:val="none" w:sz="0" w:space="0" w:color="auto"/>
        <w:right w:val="none" w:sz="0" w:space="0" w:color="auto"/>
      </w:divBdr>
    </w:div>
    <w:div w:id="1825002954">
      <w:bodyDiv w:val="1"/>
      <w:marLeft w:val="0"/>
      <w:marRight w:val="0"/>
      <w:marTop w:val="0"/>
      <w:marBottom w:val="0"/>
      <w:divBdr>
        <w:top w:val="none" w:sz="0" w:space="0" w:color="auto"/>
        <w:left w:val="none" w:sz="0" w:space="0" w:color="auto"/>
        <w:bottom w:val="none" w:sz="0" w:space="0" w:color="auto"/>
        <w:right w:val="none" w:sz="0" w:space="0" w:color="auto"/>
      </w:divBdr>
    </w:div>
    <w:div w:id="1826898668">
      <w:bodyDiv w:val="1"/>
      <w:marLeft w:val="0"/>
      <w:marRight w:val="0"/>
      <w:marTop w:val="0"/>
      <w:marBottom w:val="0"/>
      <w:divBdr>
        <w:top w:val="none" w:sz="0" w:space="0" w:color="auto"/>
        <w:left w:val="none" w:sz="0" w:space="0" w:color="auto"/>
        <w:bottom w:val="none" w:sz="0" w:space="0" w:color="auto"/>
        <w:right w:val="none" w:sz="0" w:space="0" w:color="auto"/>
      </w:divBdr>
    </w:div>
    <w:div w:id="1830124852">
      <w:bodyDiv w:val="1"/>
      <w:marLeft w:val="0"/>
      <w:marRight w:val="0"/>
      <w:marTop w:val="0"/>
      <w:marBottom w:val="0"/>
      <w:divBdr>
        <w:top w:val="none" w:sz="0" w:space="0" w:color="auto"/>
        <w:left w:val="none" w:sz="0" w:space="0" w:color="auto"/>
        <w:bottom w:val="none" w:sz="0" w:space="0" w:color="auto"/>
        <w:right w:val="none" w:sz="0" w:space="0" w:color="auto"/>
      </w:divBdr>
    </w:div>
    <w:div w:id="1853109424">
      <w:bodyDiv w:val="1"/>
      <w:marLeft w:val="0"/>
      <w:marRight w:val="0"/>
      <w:marTop w:val="0"/>
      <w:marBottom w:val="0"/>
      <w:divBdr>
        <w:top w:val="none" w:sz="0" w:space="0" w:color="auto"/>
        <w:left w:val="none" w:sz="0" w:space="0" w:color="auto"/>
        <w:bottom w:val="none" w:sz="0" w:space="0" w:color="auto"/>
        <w:right w:val="none" w:sz="0" w:space="0" w:color="auto"/>
      </w:divBdr>
    </w:div>
    <w:div w:id="1856916643">
      <w:bodyDiv w:val="1"/>
      <w:marLeft w:val="0"/>
      <w:marRight w:val="0"/>
      <w:marTop w:val="0"/>
      <w:marBottom w:val="0"/>
      <w:divBdr>
        <w:top w:val="none" w:sz="0" w:space="0" w:color="auto"/>
        <w:left w:val="none" w:sz="0" w:space="0" w:color="auto"/>
        <w:bottom w:val="none" w:sz="0" w:space="0" w:color="auto"/>
        <w:right w:val="none" w:sz="0" w:space="0" w:color="auto"/>
      </w:divBdr>
    </w:div>
    <w:div w:id="1925989337">
      <w:bodyDiv w:val="1"/>
      <w:marLeft w:val="0"/>
      <w:marRight w:val="0"/>
      <w:marTop w:val="0"/>
      <w:marBottom w:val="0"/>
      <w:divBdr>
        <w:top w:val="none" w:sz="0" w:space="0" w:color="auto"/>
        <w:left w:val="none" w:sz="0" w:space="0" w:color="auto"/>
        <w:bottom w:val="none" w:sz="0" w:space="0" w:color="auto"/>
        <w:right w:val="none" w:sz="0" w:space="0" w:color="auto"/>
      </w:divBdr>
    </w:div>
    <w:div w:id="2029335106">
      <w:bodyDiv w:val="1"/>
      <w:marLeft w:val="0"/>
      <w:marRight w:val="0"/>
      <w:marTop w:val="0"/>
      <w:marBottom w:val="0"/>
      <w:divBdr>
        <w:top w:val="none" w:sz="0" w:space="0" w:color="auto"/>
        <w:left w:val="none" w:sz="0" w:space="0" w:color="auto"/>
        <w:bottom w:val="none" w:sz="0" w:space="0" w:color="auto"/>
        <w:right w:val="none" w:sz="0" w:space="0" w:color="auto"/>
      </w:divBdr>
    </w:div>
    <w:div w:id="2067953711">
      <w:bodyDiv w:val="1"/>
      <w:marLeft w:val="0"/>
      <w:marRight w:val="0"/>
      <w:marTop w:val="0"/>
      <w:marBottom w:val="0"/>
      <w:divBdr>
        <w:top w:val="none" w:sz="0" w:space="0" w:color="auto"/>
        <w:left w:val="none" w:sz="0" w:space="0" w:color="auto"/>
        <w:bottom w:val="none" w:sz="0" w:space="0" w:color="auto"/>
        <w:right w:val="none" w:sz="0" w:space="0" w:color="auto"/>
      </w:divBdr>
    </w:div>
    <w:div w:id="21435781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zato-molod.ru/"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emf"/><Relationship Id="rId5" Type="http://schemas.openxmlformats.org/officeDocument/2006/relationships/webSettings" Target="webSettings.xml"/><Relationship Id="rId10" Type="http://schemas.openxmlformats.org/officeDocument/2006/relationships/image" Target="http://www.zato-molod.ru/images/i/gerb.png" TargetMode="External"/><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302DF34-2A2A-4E75-9954-DCF884AF37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636</TotalTime>
  <Pages>8</Pages>
  <Words>2698</Words>
  <Characters>15382</Characters>
  <Application>Microsoft Office Word</Application>
  <DocSecurity>0</DocSecurity>
  <Lines>128</Lines>
  <Paragraphs>36</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Администрация</Company>
  <LinksUpToDate>false</LinksUpToDate>
  <CharactersWithSpaces>18044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Специалист</dc:creator>
  <cp:keywords/>
  <dc:description/>
  <cp:lastModifiedBy>User</cp:lastModifiedBy>
  <cp:revision>114</cp:revision>
  <cp:lastPrinted>2025-03-05T14:22:00Z</cp:lastPrinted>
  <dcterms:created xsi:type="dcterms:W3CDTF">2020-09-25T09:22:00Z</dcterms:created>
  <dcterms:modified xsi:type="dcterms:W3CDTF">2025-03-27T14:22:00Z</dcterms:modified>
</cp:coreProperties>
</file>