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D1838" w14:textId="77777777" w:rsidR="00791A51" w:rsidRDefault="00791A51" w:rsidP="00791A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76E5B4" w14:textId="77777777" w:rsidR="00791A51" w:rsidRDefault="00791A51" w:rsidP="00791A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DA8F00E" wp14:editId="450E1A75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6D732" w14:textId="77777777" w:rsidR="00791A51" w:rsidRDefault="00791A51" w:rsidP="00791A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8A8AD5" w14:textId="77777777" w:rsidR="00791A51" w:rsidRDefault="00791A51" w:rsidP="00791A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6EFCD5E8" w14:textId="77777777" w:rsidR="00791A51" w:rsidRDefault="00791A51" w:rsidP="00791A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14:paraId="74A71EE3" w14:textId="77777777" w:rsidR="00791A51" w:rsidRDefault="00791A51" w:rsidP="00791A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14:paraId="4A58E32D" w14:textId="77777777" w:rsidR="00791A51" w:rsidRDefault="00791A51" w:rsidP="00791A51">
      <w:pPr>
        <w:spacing w:after="0"/>
        <w:jc w:val="center"/>
        <w:rPr>
          <w:rFonts w:ascii="Times New Roman" w:hAnsi="Times New Roman" w:cs="Times New Roman"/>
          <w:b/>
        </w:rPr>
      </w:pPr>
    </w:p>
    <w:p w14:paraId="4F1000CD" w14:textId="77777777" w:rsidR="00791A51" w:rsidRDefault="00791A51" w:rsidP="00791A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33FB8EF1" w14:textId="77777777" w:rsidR="00791A51" w:rsidRDefault="00791A51" w:rsidP="00791A5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4A77E8E" w14:textId="7710D10B" w:rsidR="00560010" w:rsidRPr="006E0F89" w:rsidRDefault="00791A51" w:rsidP="00791A51">
      <w:pPr>
        <w:tabs>
          <w:tab w:val="left" w:pos="5245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_____________202</w:t>
      </w:r>
      <w:r w:rsidR="00DD4839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года                                              № _________</w:t>
      </w:r>
    </w:p>
    <w:p w14:paraId="38AEE09B" w14:textId="726C132F" w:rsidR="00B271B5" w:rsidRPr="00493D89" w:rsidRDefault="00B271B5" w:rsidP="00B271B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3D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утверждении </w:t>
      </w:r>
      <w:r w:rsidR="00702BE6" w:rsidRPr="00493D89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Информационного доклада о внедрении стандарта развития</w:t>
      </w:r>
      <w:r w:rsidRPr="00493D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конкуренции </w:t>
      </w:r>
      <w:r w:rsidR="00702BE6" w:rsidRPr="00493D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территории закрытого административно-территориального образования </w:t>
      </w:r>
      <w:r w:rsidRPr="00493D89">
        <w:rPr>
          <w:rFonts w:ascii="Times New Roman" w:eastAsia="Times New Roman" w:hAnsi="Times New Roman" w:cs="Times New Roman"/>
          <w:b/>
          <w:bCs/>
          <w:sz w:val="24"/>
          <w:szCs w:val="24"/>
        </w:rPr>
        <w:t>городско</w:t>
      </w:r>
      <w:r w:rsidR="00702BE6" w:rsidRPr="00493D89">
        <w:rPr>
          <w:rFonts w:ascii="Times New Roman" w:eastAsia="Times New Roman" w:hAnsi="Times New Roman" w:cs="Times New Roman"/>
          <w:b/>
          <w:bCs/>
          <w:sz w:val="24"/>
          <w:szCs w:val="24"/>
        </w:rPr>
        <w:t>й</w:t>
      </w:r>
      <w:r w:rsidRPr="00493D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округ </w:t>
      </w:r>
      <w:r w:rsidR="007D3837">
        <w:rPr>
          <w:rFonts w:ascii="Times New Roman" w:eastAsia="Times New Roman" w:hAnsi="Times New Roman" w:cs="Times New Roman"/>
          <w:b/>
          <w:bCs/>
          <w:sz w:val="24"/>
          <w:szCs w:val="24"/>
        </w:rPr>
        <w:t>Молодё</w:t>
      </w:r>
      <w:r w:rsidR="00514CA1" w:rsidRPr="00493D89">
        <w:rPr>
          <w:rFonts w:ascii="Times New Roman" w:eastAsia="Times New Roman" w:hAnsi="Times New Roman" w:cs="Times New Roman"/>
          <w:b/>
          <w:bCs/>
          <w:sz w:val="24"/>
          <w:szCs w:val="24"/>
        </w:rPr>
        <w:t>жный</w:t>
      </w:r>
      <w:r w:rsidRPr="00493D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Московской области </w:t>
      </w:r>
      <w:r w:rsidR="00791A51">
        <w:rPr>
          <w:rFonts w:ascii="Times New Roman" w:eastAsia="Times New Roman" w:hAnsi="Times New Roman" w:cs="Times New Roman"/>
          <w:b/>
          <w:bCs/>
          <w:sz w:val="24"/>
          <w:szCs w:val="24"/>
        </w:rPr>
        <w:t>на 01.01.202</w:t>
      </w:r>
      <w:r w:rsidR="00DD4839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702BE6" w:rsidRPr="00493D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</w:p>
    <w:p w14:paraId="27EB7E0A" w14:textId="77777777" w:rsidR="00B271B5" w:rsidRPr="00514CA1" w:rsidRDefault="00B271B5" w:rsidP="00B271B5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4CA1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</w:t>
      </w:r>
      <w:r w:rsidRPr="00514CA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14:paraId="104F1669" w14:textId="77777777" w:rsidR="00702BE6" w:rsidRPr="00791A51" w:rsidRDefault="00702BE6" w:rsidP="00791A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</w:t>
      </w:r>
      <w:r w:rsidRPr="00702BE6">
        <w:rPr>
          <w:rFonts w:ascii="Times New Roman" w:hAnsi="Times New Roman"/>
          <w:sz w:val="24"/>
          <w:szCs w:val="24"/>
        </w:rPr>
        <w:t>исполнение пункта 9 Перечня поручений Губернатора Московской области А.Ю. Воробьева о мерах по реализации Указа Президента Российской Федерации от 21.12.2017 № 618 «Об основных направлениях государственной политики по развитию конкуренции» от 01.03.2018 № ПР-30/03-03-18-9 по формированию органами местного самоуправления Московской области ежегодных информационных докладов о внедрении стандарта развития конкуренции,</w:t>
      </w:r>
      <w:r w:rsidR="00791A51">
        <w:rPr>
          <w:rFonts w:ascii="Times New Roman" w:hAnsi="Times New Roman"/>
          <w:sz w:val="24"/>
          <w:szCs w:val="24"/>
        </w:rPr>
        <w:t xml:space="preserve"> в</w:t>
      </w:r>
      <w:r w:rsidR="00791A51" w:rsidRPr="00FE7AFF">
        <w:rPr>
          <w:rFonts w:ascii="Times New Roman" w:hAnsi="Times New Roman" w:cs="Times New Roman"/>
          <w:sz w:val="24"/>
          <w:szCs w:val="24"/>
        </w:rPr>
        <w:t xml:space="preserve"> </w:t>
      </w:r>
      <w:r w:rsidR="00791A51">
        <w:rPr>
          <w:rFonts w:ascii="Times New Roman" w:hAnsi="Times New Roman" w:cs="Times New Roman"/>
          <w:sz w:val="24"/>
          <w:szCs w:val="24"/>
        </w:rPr>
        <w:t>соответствии с Федеральным законом от 06.10.2003 №131-ФЗ «Об общих принципах местного самоуправления в Российской Федерации»</w:t>
      </w:r>
      <w:r w:rsidR="00791A51">
        <w:rPr>
          <w:rFonts w:ascii="Times New Roman" w:eastAsia="Times New Roman" w:hAnsi="Times New Roman"/>
          <w:sz w:val="24"/>
          <w:szCs w:val="24"/>
          <w:lang w:bidi="ru-RU"/>
        </w:rPr>
        <w:t xml:space="preserve">, </w:t>
      </w:r>
      <w:r w:rsidR="00791A51" w:rsidRPr="00E22469">
        <w:rPr>
          <w:rFonts w:ascii="Times New Roman" w:hAnsi="Times New Roman" w:cs="Times New Roman"/>
          <w:sz w:val="24"/>
          <w:szCs w:val="24"/>
        </w:rPr>
        <w:t>Уст</w:t>
      </w:r>
      <w:r w:rsidR="00791A51">
        <w:rPr>
          <w:rFonts w:ascii="Times New Roman" w:hAnsi="Times New Roman" w:cs="Times New Roman"/>
          <w:sz w:val="24"/>
          <w:szCs w:val="24"/>
        </w:rPr>
        <w:t>авом ЗАТО городской округ Молодё</w:t>
      </w:r>
      <w:r w:rsidR="00791A51" w:rsidRPr="00E22469">
        <w:rPr>
          <w:rFonts w:ascii="Times New Roman" w:hAnsi="Times New Roman" w:cs="Times New Roman"/>
          <w:sz w:val="24"/>
          <w:szCs w:val="24"/>
        </w:rPr>
        <w:t>жный Московской области</w:t>
      </w:r>
    </w:p>
    <w:p w14:paraId="451B6647" w14:textId="77777777" w:rsidR="00702BE6" w:rsidRDefault="00702BE6" w:rsidP="00B271B5">
      <w:pPr>
        <w:pStyle w:val="a5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72F8B1B" w14:textId="77777777" w:rsidR="00B271B5" w:rsidRDefault="00B271B5" w:rsidP="00791A51">
      <w:pPr>
        <w:pStyle w:val="a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F5AA7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ПОСТАНОВЛЯЮ:</w:t>
      </w:r>
    </w:p>
    <w:p w14:paraId="05F8786F" w14:textId="77777777" w:rsidR="000F5AA7" w:rsidRPr="000F5AA7" w:rsidRDefault="000F5AA7" w:rsidP="00B271B5">
      <w:pPr>
        <w:pStyle w:val="a5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30E3D6" w14:textId="37AFCD4E" w:rsidR="00B271B5" w:rsidRPr="00702BE6" w:rsidRDefault="00702BE6" w:rsidP="00B271B5">
      <w:pPr>
        <w:numPr>
          <w:ilvl w:val="0"/>
          <w:numId w:val="1"/>
        </w:numPr>
        <w:tabs>
          <w:tab w:val="clear" w:pos="73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2BE6">
        <w:rPr>
          <w:rFonts w:ascii="Times New Roman" w:hAnsi="Times New Roman" w:cs="Times New Roman"/>
          <w:sz w:val="24"/>
          <w:szCs w:val="24"/>
        </w:rPr>
        <w:t xml:space="preserve">Утвердить прилагаемый Информационный доклад о внедрении стандарта развития конкуренции на территории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закрытого административно-</w:t>
      </w:r>
      <w:r w:rsidRPr="00514CA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территориального образования </w:t>
      </w:r>
      <w:r w:rsidRPr="00514CA1">
        <w:rPr>
          <w:rFonts w:ascii="Times New Roman" w:eastAsia="Times New Roman" w:hAnsi="Times New Roman" w:cs="Times New Roman"/>
          <w:bCs/>
          <w:sz w:val="24"/>
          <w:szCs w:val="24"/>
        </w:rPr>
        <w:t>городско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й</w:t>
      </w:r>
      <w:r w:rsidRPr="00514CA1">
        <w:rPr>
          <w:rFonts w:ascii="Times New Roman" w:eastAsia="Times New Roman" w:hAnsi="Times New Roman" w:cs="Times New Roman"/>
          <w:bCs/>
          <w:sz w:val="24"/>
          <w:szCs w:val="24"/>
        </w:rPr>
        <w:t xml:space="preserve"> округ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Молодежный</w:t>
      </w:r>
      <w:r w:rsidRPr="00514CA1">
        <w:rPr>
          <w:rFonts w:ascii="Times New Roman" w:eastAsia="Times New Roman" w:hAnsi="Times New Roman" w:cs="Times New Roman"/>
          <w:bCs/>
          <w:sz w:val="24"/>
          <w:szCs w:val="24"/>
        </w:rPr>
        <w:t xml:space="preserve"> Московской области </w:t>
      </w:r>
      <w:r w:rsidR="00791A51">
        <w:rPr>
          <w:rFonts w:ascii="Times New Roman" w:eastAsia="Times New Roman" w:hAnsi="Times New Roman" w:cs="Times New Roman"/>
          <w:bCs/>
          <w:sz w:val="24"/>
          <w:szCs w:val="24"/>
        </w:rPr>
        <w:t>на 01.01.202</w:t>
      </w:r>
      <w:r w:rsidR="00DD4839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791A5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02BE6">
        <w:rPr>
          <w:rFonts w:ascii="Times New Roman" w:hAnsi="Times New Roman" w:cs="Times New Roman"/>
          <w:sz w:val="24"/>
          <w:szCs w:val="24"/>
        </w:rPr>
        <w:t>год.</w:t>
      </w:r>
    </w:p>
    <w:p w14:paraId="76A15458" w14:textId="77777777" w:rsidR="00547DA7" w:rsidRDefault="00702BE6" w:rsidP="00791A5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7DA7">
        <w:rPr>
          <w:rFonts w:ascii="Times New Roman" w:hAnsi="Times New Roman" w:cs="Times New Roman"/>
          <w:sz w:val="24"/>
          <w:szCs w:val="24"/>
        </w:rPr>
        <w:t xml:space="preserve">2. </w:t>
      </w:r>
      <w:r w:rsidR="00791A51">
        <w:rPr>
          <w:rFonts w:ascii="Times New Roman" w:hAnsi="Times New Roman" w:cs="Times New Roman"/>
          <w:sz w:val="24"/>
          <w:szCs w:val="24"/>
        </w:rPr>
        <w:t xml:space="preserve">Разместить настоящее постановление на официальном сайте Администрации закрытого административно-территориального образования городской округ Молодёжный </w:t>
      </w:r>
      <w:hyperlink r:id="rId8" w:history="1">
        <w:r w:rsidR="00791A51" w:rsidRPr="00F50951">
          <w:rPr>
            <w:rStyle w:val="a6"/>
            <w:rFonts w:ascii="Times New Roman" w:hAnsi="Times New Roman" w:cs="Times New Roman"/>
            <w:sz w:val="24"/>
            <w:szCs w:val="24"/>
          </w:rPr>
          <w:t>https://www.молодёжный.рф</w:t>
        </w:r>
      </w:hyperlink>
      <w:r w:rsidR="00791A51">
        <w:rPr>
          <w:rStyle w:val="a6"/>
          <w:rFonts w:ascii="Times New Roman" w:hAnsi="Times New Roman" w:cs="Times New Roman"/>
          <w:sz w:val="24"/>
          <w:szCs w:val="24"/>
        </w:rPr>
        <w:t>.</w:t>
      </w:r>
    </w:p>
    <w:p w14:paraId="262D9860" w14:textId="77777777" w:rsidR="00547DA7" w:rsidRDefault="00547DA7" w:rsidP="007866D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3B5DA3" w14:textId="77777777" w:rsidR="00547DA7" w:rsidRPr="00514CA1" w:rsidRDefault="00547DA7" w:rsidP="007866D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8409FD" w14:textId="77777777" w:rsidR="00791A51" w:rsidRDefault="00547DA7" w:rsidP="00A07B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ЗАТО</w:t>
      </w:r>
      <w:r w:rsidR="00791A5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городской округ </w:t>
      </w:r>
    </w:p>
    <w:p w14:paraId="127FE53C" w14:textId="77777777" w:rsidR="00560010" w:rsidRPr="00514CA1" w:rsidRDefault="00547DA7" w:rsidP="00A07B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Молодежный</w:t>
      </w:r>
      <w:r w:rsidR="00791A5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Московской области</w:t>
      </w:r>
      <w:r w:rsidR="00560010" w:rsidRPr="00514CA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791A51">
        <w:rPr>
          <w:rFonts w:ascii="Times New Roman" w:hAnsi="Times New Roman" w:cs="Times New Roman"/>
          <w:b/>
          <w:sz w:val="24"/>
          <w:szCs w:val="24"/>
        </w:rPr>
        <w:t>М.А. Петухов</w:t>
      </w:r>
    </w:p>
    <w:p w14:paraId="4F89FCB9" w14:textId="77777777" w:rsidR="008C2A05" w:rsidRDefault="008C2A05">
      <w:pPr>
        <w:rPr>
          <w:rFonts w:ascii="Times New Roman" w:hAnsi="Times New Roman" w:cs="Times New Roman"/>
          <w:b/>
          <w:sz w:val="24"/>
          <w:szCs w:val="24"/>
        </w:rPr>
      </w:pPr>
    </w:p>
    <w:p w14:paraId="7BB11B72" w14:textId="77777777" w:rsidR="00493D89" w:rsidRDefault="00493D89">
      <w:pPr>
        <w:rPr>
          <w:rFonts w:ascii="Times New Roman" w:hAnsi="Times New Roman" w:cs="Times New Roman"/>
          <w:b/>
          <w:sz w:val="24"/>
          <w:szCs w:val="24"/>
        </w:rPr>
      </w:pPr>
    </w:p>
    <w:p w14:paraId="5476E73D" w14:textId="77777777" w:rsidR="00493D89" w:rsidRDefault="00493D89">
      <w:pPr>
        <w:rPr>
          <w:rFonts w:ascii="Times New Roman" w:hAnsi="Times New Roman" w:cs="Times New Roman"/>
          <w:b/>
          <w:sz w:val="24"/>
          <w:szCs w:val="24"/>
        </w:rPr>
      </w:pPr>
    </w:p>
    <w:p w14:paraId="7091EEB1" w14:textId="77777777" w:rsidR="00493D89" w:rsidRDefault="00493D89" w:rsidP="00493D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4C33E6" w14:textId="77777777" w:rsidR="00493D89" w:rsidRDefault="00493D89" w:rsidP="00493D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6FF338" w14:textId="77777777" w:rsidR="00493D89" w:rsidRDefault="00493D89" w:rsidP="00493D89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01A2C45" w14:textId="77777777" w:rsidR="0093369B" w:rsidRPr="00EC10BE" w:rsidRDefault="0093369B" w:rsidP="009336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Утверждён</w:t>
      </w:r>
    </w:p>
    <w:p w14:paraId="27210D10" w14:textId="77777777" w:rsidR="0093369B" w:rsidRPr="00EC10BE" w:rsidRDefault="0093369B" w:rsidP="009336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постановлением Администрации ЗАТО</w:t>
      </w:r>
    </w:p>
    <w:p w14:paraId="39FEE8EB" w14:textId="77777777" w:rsidR="0093369B" w:rsidRPr="00EC10BE" w:rsidRDefault="0093369B" w:rsidP="0093369B">
      <w:pPr>
        <w:tabs>
          <w:tab w:val="left" w:pos="5245"/>
          <w:tab w:val="left" w:pos="538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городской округ Молодёжный</w:t>
      </w:r>
    </w:p>
    <w:p w14:paraId="033A4B81" w14:textId="77777777" w:rsidR="0093369B" w:rsidRPr="00EC10BE" w:rsidRDefault="0093369B" w:rsidP="009336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Московской области </w:t>
      </w:r>
    </w:p>
    <w:p w14:paraId="6E6F35F4" w14:textId="77777777" w:rsidR="0093369B" w:rsidRPr="00EC10BE" w:rsidRDefault="0093369B" w:rsidP="009336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от «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EC10B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января 2025</w:t>
      </w:r>
      <w:r w:rsidRPr="00EC10BE">
        <w:rPr>
          <w:rFonts w:ascii="Times New Roman" w:hAnsi="Times New Roman" w:cs="Times New Roman"/>
          <w:sz w:val="24"/>
          <w:szCs w:val="24"/>
        </w:rPr>
        <w:t xml:space="preserve"> года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3B75C449" w14:textId="77777777" w:rsidR="0093369B" w:rsidRPr="00EC10BE" w:rsidRDefault="0093369B" w:rsidP="009336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F7EBA1" w14:textId="77777777" w:rsidR="0093369B" w:rsidRPr="00EC10BE" w:rsidRDefault="0093369B" w:rsidP="009336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14:paraId="5517416D" w14:textId="77777777" w:rsidR="0093369B" w:rsidRPr="00EC10BE" w:rsidRDefault="0093369B" w:rsidP="009336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14:paraId="7835C670" w14:textId="77777777" w:rsidR="0093369B" w:rsidRPr="00EC10BE" w:rsidRDefault="0093369B" w:rsidP="009336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AC0B5" w14:textId="77777777" w:rsidR="0093369B" w:rsidRPr="00EC10BE" w:rsidRDefault="0093369B" w:rsidP="0093369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8FA9B6" w14:textId="77777777" w:rsidR="0093369B" w:rsidRPr="00EC10BE" w:rsidRDefault="0093369B" w:rsidP="0093369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6E694E" w14:textId="77777777" w:rsidR="0093369B" w:rsidRPr="00EC10BE" w:rsidRDefault="0093369B" w:rsidP="0093369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CACC65" w14:textId="77777777" w:rsidR="0093369B" w:rsidRPr="00EC10BE" w:rsidRDefault="0093369B" w:rsidP="0093369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10BE">
        <w:rPr>
          <w:rFonts w:ascii="Times New Roman" w:eastAsia="Calibri" w:hAnsi="Times New Roman" w:cs="Times New Roman"/>
          <w:b/>
          <w:sz w:val="24"/>
          <w:szCs w:val="24"/>
        </w:rPr>
        <w:t>Информационный Доклад</w:t>
      </w:r>
    </w:p>
    <w:p w14:paraId="741030A8" w14:textId="77777777" w:rsidR="0093369B" w:rsidRPr="00EC10BE" w:rsidRDefault="0093369B" w:rsidP="0093369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10BE">
        <w:rPr>
          <w:rFonts w:ascii="Times New Roman" w:eastAsia="Calibri" w:hAnsi="Times New Roman" w:cs="Times New Roman"/>
          <w:b/>
          <w:sz w:val="24"/>
          <w:szCs w:val="24"/>
        </w:rPr>
        <w:t>о внедрении стандарта развития конкуренции</w:t>
      </w:r>
    </w:p>
    <w:p w14:paraId="2C278183" w14:textId="77777777" w:rsidR="0093369B" w:rsidRPr="00EC10BE" w:rsidRDefault="0093369B" w:rsidP="0093369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10BE">
        <w:rPr>
          <w:rFonts w:ascii="Times New Roman" w:eastAsia="Calibri" w:hAnsi="Times New Roman" w:cs="Times New Roman"/>
          <w:b/>
          <w:sz w:val="24"/>
          <w:szCs w:val="24"/>
        </w:rPr>
        <w:t>на территории ЗАТО городской округ Молодёжный Московской области</w:t>
      </w:r>
    </w:p>
    <w:p w14:paraId="02A04866" w14:textId="77777777" w:rsidR="0093369B" w:rsidRPr="00EC10BE" w:rsidRDefault="0093369B" w:rsidP="0093369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0BE">
        <w:rPr>
          <w:rFonts w:ascii="Times New Roman" w:eastAsia="Calibri" w:hAnsi="Times New Roman" w:cs="Times New Roman"/>
          <w:b/>
          <w:sz w:val="24"/>
          <w:szCs w:val="24"/>
        </w:rPr>
        <w:t>по состоянию на 01.01.202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EC10BE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p w14:paraId="5A06214F" w14:textId="77777777" w:rsidR="0093369B" w:rsidRPr="00EC10BE" w:rsidRDefault="0093369B" w:rsidP="0093369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38ACA4" w14:textId="77777777" w:rsidR="0093369B" w:rsidRPr="00EC10BE" w:rsidRDefault="0093369B" w:rsidP="0093369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43F15B" w14:textId="77777777" w:rsidR="0093369B" w:rsidRPr="00EC10BE" w:rsidRDefault="0093369B" w:rsidP="009336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8F31D5" w14:textId="77777777" w:rsidR="0093369B" w:rsidRPr="00EC10BE" w:rsidRDefault="0093369B" w:rsidP="009336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77A94C" w14:textId="77777777" w:rsidR="0093369B" w:rsidRPr="00EC10BE" w:rsidRDefault="0093369B" w:rsidP="009336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A6982E" w14:textId="77777777" w:rsidR="0093369B" w:rsidRPr="00EC10BE" w:rsidRDefault="0093369B" w:rsidP="009336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29192B" w14:textId="77777777" w:rsidR="0093369B" w:rsidRPr="00EC10BE" w:rsidRDefault="0093369B" w:rsidP="009336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B75525" w14:textId="77777777" w:rsidR="0093369B" w:rsidRPr="00EC10BE" w:rsidRDefault="0093369B" w:rsidP="009336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4A5411" w14:textId="77777777" w:rsidR="0093369B" w:rsidRPr="00EC10BE" w:rsidRDefault="0093369B" w:rsidP="009336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87F209" w14:textId="77777777" w:rsidR="0093369B" w:rsidRPr="00EC10BE" w:rsidRDefault="0093369B" w:rsidP="009336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5CFF4A" w14:textId="77777777" w:rsidR="0093369B" w:rsidRPr="00EC10BE" w:rsidRDefault="0093369B" w:rsidP="009336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BA8052" w14:textId="77777777" w:rsidR="0093369B" w:rsidRPr="00EC10BE" w:rsidRDefault="0093369B" w:rsidP="0093369B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17D97361" w14:textId="77777777" w:rsidR="0093369B" w:rsidRDefault="0093369B" w:rsidP="0093369B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0C2BFC73" w14:textId="77777777" w:rsidR="0093369B" w:rsidRDefault="0093369B" w:rsidP="0093369B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0E8081B3" w14:textId="77777777" w:rsidR="0093369B" w:rsidRDefault="0093369B" w:rsidP="0093369B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72FC7329" w14:textId="77777777" w:rsidR="0093369B" w:rsidRPr="00EC10BE" w:rsidRDefault="0093369B" w:rsidP="0093369B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59DAE281" w14:textId="77777777" w:rsidR="0093369B" w:rsidRPr="00EC10BE" w:rsidRDefault="0093369B" w:rsidP="0093369B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3D305D62" w14:textId="77777777" w:rsidR="0093369B" w:rsidRDefault="0093369B" w:rsidP="0093369B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0BE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14:paraId="037B4F5F" w14:textId="77777777" w:rsidR="0093369B" w:rsidRPr="00EC10BE" w:rsidRDefault="0093369B" w:rsidP="0093369B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94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93369B" w:rsidRPr="00EC10BE" w14:paraId="2B8DBF15" w14:textId="77777777" w:rsidTr="00F22DEB">
        <w:trPr>
          <w:trHeight w:val="743"/>
        </w:trPr>
        <w:tc>
          <w:tcPr>
            <w:tcW w:w="8946" w:type="dxa"/>
            <w:noWrap/>
            <w:vAlign w:val="center"/>
          </w:tcPr>
          <w:p w14:paraId="2CA0B007" w14:textId="77777777" w:rsidR="0093369B" w:rsidRPr="00EC10BE" w:rsidRDefault="0093369B" w:rsidP="00F22DEB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0B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Краткая характеристика муниципального образования</w:t>
            </w:r>
          </w:p>
        </w:tc>
      </w:tr>
      <w:tr w:rsidR="0093369B" w:rsidRPr="00EC10BE" w14:paraId="250B95D3" w14:textId="77777777" w:rsidTr="00F22DEB">
        <w:trPr>
          <w:trHeight w:val="743"/>
        </w:trPr>
        <w:tc>
          <w:tcPr>
            <w:tcW w:w="8946" w:type="dxa"/>
            <w:noWrap/>
            <w:vAlign w:val="center"/>
          </w:tcPr>
          <w:p w14:paraId="77E8477E" w14:textId="77777777" w:rsidR="0093369B" w:rsidRPr="00EC10BE" w:rsidRDefault="0093369B" w:rsidP="00F22DEB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0BE">
              <w:rPr>
                <w:rFonts w:ascii="Times New Roman" w:hAnsi="Times New Roman" w:cs="Times New Roman"/>
                <w:sz w:val="24"/>
                <w:szCs w:val="24"/>
              </w:rPr>
              <w:t>Раздел 1. Состояние конкурентной среды на территории городского округа Молодёжный Московской области</w:t>
            </w:r>
          </w:p>
        </w:tc>
      </w:tr>
      <w:tr w:rsidR="0093369B" w:rsidRPr="00EC10BE" w14:paraId="6041DEB0" w14:textId="77777777" w:rsidTr="00F22DEB">
        <w:trPr>
          <w:trHeight w:val="900"/>
        </w:trPr>
        <w:tc>
          <w:tcPr>
            <w:tcW w:w="8946" w:type="dxa"/>
            <w:noWrap/>
            <w:vAlign w:val="center"/>
          </w:tcPr>
          <w:p w14:paraId="487F8C9A" w14:textId="77777777" w:rsidR="0093369B" w:rsidRPr="00EC10BE" w:rsidRDefault="0093369B" w:rsidP="00F22DEB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0BE">
              <w:rPr>
                <w:rFonts w:ascii="Times New Roman" w:hAnsi="Times New Roman" w:cs="Times New Roman"/>
                <w:sz w:val="24"/>
                <w:szCs w:val="24"/>
              </w:rPr>
              <w:t xml:space="preserve">Раздел 2. Мониторинг состояния и развития конкурентной среды </w:t>
            </w:r>
            <w:r w:rsidRPr="00EC10BE">
              <w:rPr>
                <w:rFonts w:ascii="Times New Roman" w:hAnsi="Times New Roman" w:cs="Times New Roman"/>
                <w:sz w:val="24"/>
                <w:szCs w:val="24"/>
              </w:rPr>
              <w:br/>
              <w:t>на рынках товаров, работ и услуг муниципального образования</w:t>
            </w:r>
          </w:p>
        </w:tc>
      </w:tr>
      <w:tr w:rsidR="0093369B" w:rsidRPr="00EC10BE" w14:paraId="2429C830" w14:textId="77777777" w:rsidTr="00F22DEB">
        <w:trPr>
          <w:trHeight w:val="300"/>
        </w:trPr>
        <w:tc>
          <w:tcPr>
            <w:tcW w:w="8946" w:type="dxa"/>
            <w:noWrap/>
            <w:vAlign w:val="center"/>
          </w:tcPr>
          <w:p w14:paraId="5A08F19C" w14:textId="77777777" w:rsidR="0093369B" w:rsidRPr="00EC10BE" w:rsidRDefault="0093369B" w:rsidP="00F22DEB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0BE">
              <w:rPr>
                <w:rFonts w:ascii="Times New Roman" w:hAnsi="Times New Roman" w:cs="Times New Roman"/>
                <w:sz w:val="24"/>
                <w:szCs w:val="24"/>
              </w:rPr>
              <w:t xml:space="preserve">Раздел 3. Сведения о деятельности органов местного самоуправления </w:t>
            </w:r>
            <w:r w:rsidRPr="00EC10BE">
              <w:rPr>
                <w:rFonts w:ascii="Times New Roman" w:hAnsi="Times New Roman" w:cs="Times New Roman"/>
                <w:sz w:val="24"/>
                <w:szCs w:val="24"/>
              </w:rPr>
              <w:br/>
              <w:t>по содействию развитию конкуренции на территории муниципального образования</w:t>
            </w:r>
          </w:p>
        </w:tc>
      </w:tr>
      <w:tr w:rsidR="0093369B" w:rsidRPr="00EC10BE" w14:paraId="5D24A2BE" w14:textId="77777777" w:rsidTr="00F22DEB">
        <w:trPr>
          <w:trHeight w:val="300"/>
        </w:trPr>
        <w:tc>
          <w:tcPr>
            <w:tcW w:w="8946" w:type="dxa"/>
            <w:noWrap/>
            <w:vAlign w:val="center"/>
          </w:tcPr>
          <w:p w14:paraId="71F19D18" w14:textId="77777777" w:rsidR="0093369B" w:rsidRPr="00EC10BE" w:rsidRDefault="0093369B" w:rsidP="00F22DEB">
            <w:pPr>
              <w:tabs>
                <w:tab w:val="left" w:pos="1698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0BE">
              <w:rPr>
                <w:rFonts w:ascii="Times New Roman" w:hAnsi="Times New Roman" w:cs="Times New Roman"/>
                <w:sz w:val="24"/>
                <w:szCs w:val="24"/>
              </w:rPr>
              <w:t>Раздел 4. Взаимодействие с общественностью. Поддержка потенциальных предпринимателей</w:t>
            </w:r>
          </w:p>
        </w:tc>
      </w:tr>
      <w:tr w:rsidR="0093369B" w:rsidRPr="00EC10BE" w14:paraId="2B4337B6" w14:textId="77777777" w:rsidTr="00F22DEB">
        <w:trPr>
          <w:trHeight w:val="300"/>
        </w:trPr>
        <w:tc>
          <w:tcPr>
            <w:tcW w:w="8946" w:type="dxa"/>
            <w:noWrap/>
            <w:vAlign w:val="center"/>
          </w:tcPr>
          <w:p w14:paraId="61844B22" w14:textId="77777777" w:rsidR="0093369B" w:rsidRPr="00EC10BE" w:rsidRDefault="0093369B" w:rsidP="00F22DEB">
            <w:pPr>
              <w:tabs>
                <w:tab w:val="left" w:pos="1698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0B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5.</w:t>
            </w:r>
            <w:r w:rsidRPr="00EC10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10BE">
              <w:rPr>
                <w:rFonts w:ascii="Times New Roman" w:hAnsi="Times New Roman" w:cs="Times New Roman"/>
                <w:sz w:val="24"/>
                <w:szCs w:val="24"/>
              </w:rPr>
              <w:t>Сведения о достижении значений целевых показателей развития конкуренции, на достижение которых направлены мероприятия Плана мероприятий «Дорожная карта»</w:t>
            </w:r>
          </w:p>
        </w:tc>
      </w:tr>
      <w:tr w:rsidR="0093369B" w:rsidRPr="00EC10BE" w14:paraId="0B6455D6" w14:textId="77777777" w:rsidTr="00F22DEB">
        <w:trPr>
          <w:trHeight w:val="300"/>
        </w:trPr>
        <w:tc>
          <w:tcPr>
            <w:tcW w:w="8946" w:type="dxa"/>
            <w:noWrap/>
            <w:vAlign w:val="center"/>
          </w:tcPr>
          <w:p w14:paraId="4CBD0B39" w14:textId="77777777" w:rsidR="0093369B" w:rsidRPr="00EC10BE" w:rsidRDefault="0093369B" w:rsidP="00F22DEB">
            <w:pPr>
              <w:tabs>
                <w:tab w:val="left" w:pos="1698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B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6. Наиболее значимые результаты. Задачи на среднесрочный период</w:t>
            </w:r>
          </w:p>
        </w:tc>
      </w:tr>
    </w:tbl>
    <w:p w14:paraId="233DBB33" w14:textId="77777777" w:rsidR="0093369B" w:rsidRPr="00EC10BE" w:rsidRDefault="0093369B" w:rsidP="0093369B">
      <w:pPr>
        <w:pStyle w:val="ConsPlusNormal"/>
        <w:ind w:right="-284"/>
        <w:jc w:val="both"/>
        <w:rPr>
          <w:rFonts w:ascii="Times New Roman" w:hAnsi="Times New Roman"/>
          <w:sz w:val="24"/>
          <w:szCs w:val="24"/>
        </w:rPr>
      </w:pPr>
    </w:p>
    <w:p w14:paraId="12435FCF" w14:textId="77777777" w:rsidR="0093369B" w:rsidRPr="00EC10BE" w:rsidRDefault="0093369B" w:rsidP="0093369B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BF383B" w14:textId="77777777" w:rsidR="0093369B" w:rsidRPr="00EC10BE" w:rsidRDefault="0093369B" w:rsidP="0093369B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BDCF377" w14:textId="77777777" w:rsidR="0093369B" w:rsidRPr="00EC10BE" w:rsidRDefault="0093369B" w:rsidP="0093369B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67519BD" w14:textId="77777777" w:rsidR="0093369B" w:rsidRPr="00EC10BE" w:rsidRDefault="0093369B" w:rsidP="0093369B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56924BB" w14:textId="77777777" w:rsidR="0093369B" w:rsidRPr="00EC10BE" w:rsidRDefault="0093369B" w:rsidP="0093369B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DB2CED5" w14:textId="77777777" w:rsidR="0093369B" w:rsidRPr="00EC10BE" w:rsidRDefault="0093369B" w:rsidP="0093369B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FB5A45C" w14:textId="77777777" w:rsidR="0093369B" w:rsidRPr="00EC10BE" w:rsidRDefault="0093369B" w:rsidP="0093369B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66F353D" w14:textId="77777777" w:rsidR="0093369B" w:rsidRPr="00EC10BE" w:rsidRDefault="0093369B" w:rsidP="0093369B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35A3A82" w14:textId="77777777" w:rsidR="0093369B" w:rsidRPr="00EC10BE" w:rsidRDefault="0093369B" w:rsidP="0093369B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7833C6F" w14:textId="77777777" w:rsidR="0093369B" w:rsidRPr="00EC10BE" w:rsidRDefault="0093369B" w:rsidP="0093369B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0B2326F" w14:textId="77777777" w:rsidR="0093369B" w:rsidRDefault="0093369B" w:rsidP="0093369B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F45AA70" w14:textId="77777777" w:rsidR="0093369B" w:rsidRDefault="0093369B" w:rsidP="0093369B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EA8438E" w14:textId="77777777" w:rsidR="0093369B" w:rsidRDefault="0093369B" w:rsidP="0093369B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834999F" w14:textId="77777777" w:rsidR="0093369B" w:rsidRDefault="0093369B" w:rsidP="0093369B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4F62621" w14:textId="77777777" w:rsidR="0093369B" w:rsidRDefault="0093369B" w:rsidP="0093369B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2190C2" w14:textId="77777777" w:rsidR="0093369B" w:rsidRDefault="0093369B" w:rsidP="0093369B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CBB5B56" w14:textId="77777777" w:rsidR="0093369B" w:rsidRPr="00EC10BE" w:rsidRDefault="0093369B" w:rsidP="0093369B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AABCB8E" w14:textId="77777777" w:rsidR="0093369B" w:rsidRPr="00EC10BE" w:rsidRDefault="0093369B" w:rsidP="0093369B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Краткая характеристика муниципального образования</w:t>
      </w:r>
    </w:p>
    <w:p w14:paraId="2BACF435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>Закрытое административно-территориальное образование городской округ Молодёжный расположен на юго-западе Московской области и граничит с Наро-Фоминским городским округом Московской области. Образован Указом Президиума Верховного Совета РСФСР от 26 февраля 1964 года. Указом Президента России от 10.07.2006 года № 693 утверждены границы ЗАТО. Площадь территории ЗАТО городской округ Молодёжный составляет 591,8 га. Общая площадь земель в границах городского округа, без земли лесного фонда, земли особо охраняемых территорий, земли федеральной формы собственности и т.п., в соответствии с данными государственного кадастра недвижимости (Управление Федеральной службы государственной регистрации, кадастра и картографии) по состоянию на конец 202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4</w:t>
      </w: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года составила 32,66 га.</w:t>
      </w:r>
    </w:p>
    <w:p w14:paraId="25216534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Экономическая сфера городского округа представлена хозяйственным комплексом, который включает в себя юридические лица и индивидуальных предпринимателей. На территории муниципального образования созданы и осуществляют свою деятельность следующие организации, предприятия, учреждения:  </w:t>
      </w:r>
    </w:p>
    <w:p w14:paraId="0D344E77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Муниципальное общеобразовательное учреждение средняя общеобразовательная школа городского округа Молодёжный Московской области; </w:t>
      </w:r>
    </w:p>
    <w:p w14:paraId="2AB2E527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Муниципальное казенное учреждение организации дополнительного образования «Детская школа искусств «МУЗА» городского округа Молодёжный Московской области; </w:t>
      </w:r>
    </w:p>
    <w:p w14:paraId="2C0DCC4E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Государственное Бюджетное Учреждение Здравоохранения Московской области «НРБ№1» поликлиника пос. Молодёжный; </w:t>
      </w:r>
    </w:p>
    <w:p w14:paraId="28639C96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Муниципальное казенное учреждение «Единая дежурная диспетчерская служба ЗАТО городской округ Молодёжный»; </w:t>
      </w:r>
    </w:p>
    <w:p w14:paraId="107AEE94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Муниципальное казенное учреждение «Многофункциональный центр предоставления государственных и муниципальных услуг в городском округе Молодёжный Московской области»; </w:t>
      </w:r>
    </w:p>
    <w:p w14:paraId="571F4D33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>Муниципальное казенное учреждение «Дом культуры Молодёжный»;</w:t>
      </w:r>
    </w:p>
    <w:p w14:paraId="66E18886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>Муниципальное казенное учреждение «Физкультурно-оздоровительный комплекс Молодёжный».</w:t>
      </w:r>
    </w:p>
    <w:p w14:paraId="753F6534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аптека, почта, ресурсоснабжающая организация МУП «Теплосеть Наро-Фоминского городского округа», управляющая компания ООО «АРЕАЛ-КОМ»,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управляющая компания ООО «Наро-Фоминская управляющая компания», </w:t>
      </w: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>а также сетевой магазин «Магнит», нестационарные торговые объекты, осуществляют свою деятельность индивидуальные предприниматели, физические лица, не являющиеся индивидуальными предпринимателями и применяющие специальный налоговый режим «налог на профессиональный доход», одна парикмахерская.</w:t>
      </w:r>
    </w:p>
    <w:p w14:paraId="1C1A64A5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Крупные промышленные предприятия на территории закрытого административно-территориального образования городской округ Молодёжный отсутствуют. </w:t>
      </w:r>
    </w:p>
    <w:p w14:paraId="3B93BF05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>Показателем экономического развития территории муниципального образования является бюджет ЗАТО городской округ Молодёжный. Основным фактором развития экономики и оценкой ее эффективности является рост заработной платы.</w:t>
      </w:r>
    </w:p>
    <w:p w14:paraId="2E13FBAF" w14:textId="77777777" w:rsidR="0093369B" w:rsidRPr="00EC10BE" w:rsidRDefault="0093369B" w:rsidP="0093369B">
      <w:pPr>
        <w:pStyle w:val="a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    С первых дней своего существования поселок Молодёжный развивался как самостоятельное, имеющее свою внутреннюю инфраструктуру городское поселение. Ещё в начале 60-х годов XX века одновременно со строительством первых жилых многоквартирных домов были построены клуб, детский сад, общеобразовательная школа, почта, здания торговых предприятий, </w:t>
      </w: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 xml:space="preserve">спортивные площадки. В дальнейшем на территории поселка начали работать поликлиника, аптека, детская музыкальная школа, детский сад.         </w:t>
      </w:r>
    </w:p>
    <w:p w14:paraId="4FAB2C62" w14:textId="77777777" w:rsidR="0093369B" w:rsidRPr="00EC10BE" w:rsidRDefault="0093369B" w:rsidP="0093369B">
      <w:pPr>
        <w:pStyle w:val="a5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>За последние годы существенные шаги предприняты в улучшении социально-бытовой сферы на территории поселка Молодёжный. Проведен новый газопровод, что позволило обеспечить использование в быту природного газа, повысить стабильность и надежность в его поставках и значительно снизить плату за его потребление, построена котельная на газовом топливе. На территории ЗАТО в 2020 году введены в эксплуатацию такие социально-значимые объекты как:</w:t>
      </w:r>
    </w:p>
    <w:p w14:paraId="74D29433" w14:textId="77777777" w:rsidR="0093369B" w:rsidRPr="00EC10BE" w:rsidRDefault="0093369B" w:rsidP="0093369B">
      <w:pPr>
        <w:pStyle w:val="a5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>- «Физкультурно-оздоровительный комплекс Молодёжный»:</w:t>
      </w:r>
    </w:p>
    <w:p w14:paraId="4D8C583F" w14:textId="77777777" w:rsidR="0093369B" w:rsidRPr="00EC10BE" w:rsidRDefault="0093369B" w:rsidP="0093369B">
      <w:pPr>
        <w:pStyle w:val="a5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>- «Дом культуры Молодёжный».</w:t>
      </w:r>
    </w:p>
    <w:p w14:paraId="1C223C22" w14:textId="77777777" w:rsidR="0093369B" w:rsidRPr="00EC10BE" w:rsidRDefault="0093369B" w:rsidP="0093369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69B69F" w14:textId="77777777" w:rsidR="0093369B" w:rsidRPr="00EC10BE" w:rsidRDefault="0093369B" w:rsidP="0093369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0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EC10BE">
        <w:rPr>
          <w:rFonts w:ascii="Times New Roman" w:hAnsi="Times New Roman" w:cs="Times New Roman"/>
          <w:b/>
          <w:sz w:val="24"/>
          <w:szCs w:val="24"/>
        </w:rPr>
        <w:t xml:space="preserve">Раздел 1. Состояние конкурентной среды на территории городского округа Молодёжный Московской области </w:t>
      </w:r>
    </w:p>
    <w:p w14:paraId="3A8FDC89" w14:textId="77777777" w:rsidR="0093369B" w:rsidRPr="00EC10BE" w:rsidRDefault="0093369B" w:rsidP="0093369B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0C4764" w14:textId="77777777" w:rsidR="0093369B" w:rsidRPr="00EC10BE" w:rsidRDefault="0093369B" w:rsidP="0093369B">
      <w:pPr>
        <w:pStyle w:val="a7"/>
        <w:numPr>
          <w:ilvl w:val="1"/>
          <w:numId w:val="2"/>
        </w:numPr>
        <w:tabs>
          <w:tab w:val="left" w:pos="70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0BE">
        <w:rPr>
          <w:rFonts w:ascii="Times New Roman" w:hAnsi="Times New Roman" w:cs="Times New Roman"/>
          <w:b/>
          <w:sz w:val="24"/>
          <w:szCs w:val="24"/>
        </w:rPr>
        <w:t>Организация работы по внедрению Стандарта развития конкуренции на территории городского округа Молодёжный Московской области Московской области.</w:t>
      </w:r>
    </w:p>
    <w:p w14:paraId="3E1B9614" w14:textId="77777777" w:rsidR="0093369B" w:rsidRPr="00EC10BE" w:rsidRDefault="0093369B" w:rsidP="0093369B">
      <w:pPr>
        <w:pStyle w:val="a7"/>
        <w:spacing w:after="0" w:line="276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С целью организации работы по внедрению Стандарта развития конкуренции в муниципальных образованиях Московской области на территории ЗАТО городской округ Молодёжный были проведены следующие мероприятия:</w:t>
      </w:r>
    </w:p>
    <w:p w14:paraId="4359536F" w14:textId="77777777" w:rsidR="0093369B" w:rsidRPr="00EC10BE" w:rsidRDefault="0093369B" w:rsidP="0093369B">
      <w:pPr>
        <w:pStyle w:val="a7"/>
        <w:spacing w:after="0" w:line="276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E29ED1" w14:textId="77777777" w:rsidR="0093369B" w:rsidRPr="00EC10BE" w:rsidRDefault="0093369B" w:rsidP="0093369B">
      <w:pPr>
        <w:pStyle w:val="ConsPlusNormal"/>
        <w:widowControl/>
        <w:spacing w:line="276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EC10BE">
        <w:rPr>
          <w:rFonts w:ascii="Times New Roman" w:hAnsi="Times New Roman"/>
          <w:sz w:val="24"/>
          <w:szCs w:val="24"/>
        </w:rPr>
        <w:t xml:space="preserve">1. Постановлением Администрации ЗАТО городской округ Молодёжный от 30.12.2022 г. № 381 «Об утверждении Положения о рабочей группе по содействию конкуренции в городском округе Молодёжный Московской области» состав рабочей группы за внедрение Стандарта развития конкуренции на территории городского округа Молодёжный Московской области </w:t>
      </w:r>
    </w:p>
    <w:p w14:paraId="14F39B6F" w14:textId="77777777" w:rsidR="0093369B" w:rsidRPr="00EC10BE" w:rsidRDefault="0093369B" w:rsidP="0093369B">
      <w:pPr>
        <w:pStyle w:val="ConsPlusNormal"/>
        <w:widowControl/>
        <w:spacing w:line="276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609EAD31" w14:textId="77777777" w:rsidR="0093369B" w:rsidRPr="00EC10BE" w:rsidRDefault="0093369B" w:rsidP="0093369B">
      <w:pPr>
        <w:pStyle w:val="ConsPlusNormal"/>
        <w:widowControl/>
        <w:spacing w:line="276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74"/>
        <w:gridCol w:w="6371"/>
      </w:tblGrid>
      <w:tr w:rsidR="0093369B" w:rsidRPr="00EC10BE" w14:paraId="06D09E97" w14:textId="77777777" w:rsidTr="00F22DEB">
        <w:tc>
          <w:tcPr>
            <w:tcW w:w="9345" w:type="dxa"/>
            <w:gridSpan w:val="2"/>
          </w:tcPr>
          <w:p w14:paraId="42670FA9" w14:textId="77777777" w:rsidR="0093369B" w:rsidRPr="00EC10BE" w:rsidRDefault="0093369B" w:rsidP="00F22DEB">
            <w:pPr>
              <w:pStyle w:val="ConsPlusNormal"/>
              <w:spacing w:line="276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0BE">
              <w:rPr>
                <w:rFonts w:ascii="Times New Roman" w:eastAsia="Calibri" w:hAnsi="Times New Roman"/>
                <w:b/>
                <w:sz w:val="24"/>
                <w:szCs w:val="24"/>
              </w:rPr>
              <w:t>Председатель</w:t>
            </w:r>
            <w:r w:rsidRPr="00EC10BE">
              <w:rPr>
                <w:rFonts w:ascii="Times New Roman" w:hAnsi="Times New Roman"/>
                <w:b/>
                <w:sz w:val="24"/>
                <w:szCs w:val="24"/>
              </w:rPr>
              <w:t xml:space="preserve"> рабочей группы:</w:t>
            </w:r>
          </w:p>
        </w:tc>
      </w:tr>
      <w:tr w:rsidR="0093369B" w:rsidRPr="00EC10BE" w14:paraId="54CCC1B7" w14:textId="77777777" w:rsidTr="00F22DEB">
        <w:tc>
          <w:tcPr>
            <w:tcW w:w="2974" w:type="dxa"/>
            <w:vAlign w:val="center"/>
          </w:tcPr>
          <w:p w14:paraId="0C60B251" w14:textId="77777777" w:rsidR="0093369B" w:rsidRPr="00EC10BE" w:rsidRDefault="0093369B" w:rsidP="00F22D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0BE">
              <w:rPr>
                <w:rFonts w:ascii="Times New Roman" w:hAnsi="Times New Roman"/>
                <w:sz w:val="24"/>
                <w:szCs w:val="24"/>
              </w:rPr>
              <w:t>Шипов Илья Алексеевич</w:t>
            </w:r>
          </w:p>
          <w:p w14:paraId="74A58E63" w14:textId="77777777" w:rsidR="0093369B" w:rsidRPr="00EC10BE" w:rsidRDefault="0093369B" w:rsidP="00F22DEB">
            <w:pPr>
              <w:pStyle w:val="ConsPlusNormal"/>
              <w:spacing w:line="276" w:lineRule="auto"/>
              <w:ind w:firstLine="16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1" w:type="dxa"/>
            <w:vAlign w:val="center"/>
          </w:tcPr>
          <w:p w14:paraId="0E545851" w14:textId="77777777" w:rsidR="0093369B" w:rsidRPr="00EC10BE" w:rsidRDefault="0093369B" w:rsidP="00F22D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10B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C10BE">
              <w:rPr>
                <w:rFonts w:ascii="Times New Roman" w:eastAsia="Calibri" w:hAnsi="Times New Roman"/>
                <w:sz w:val="24"/>
                <w:szCs w:val="24"/>
              </w:rPr>
              <w:t xml:space="preserve">заведующий сектором управления муниципальным имуществом и предпринимательством </w:t>
            </w:r>
            <w:r w:rsidRPr="00EC10B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админис</w:t>
            </w:r>
            <w:r w:rsidRPr="00EC10BE">
              <w:rPr>
                <w:rFonts w:ascii="Times New Roman" w:eastAsia="Calibri" w:hAnsi="Times New Roman"/>
                <w:sz w:val="24"/>
                <w:szCs w:val="24"/>
              </w:rPr>
              <w:t>трации ЗАТО</w:t>
            </w:r>
            <w:r w:rsidRPr="00EC10B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городской округ Молодёжный Московской области</w:t>
            </w:r>
          </w:p>
        </w:tc>
      </w:tr>
      <w:tr w:rsidR="0093369B" w:rsidRPr="00EC10BE" w14:paraId="3053BE7D" w14:textId="77777777" w:rsidTr="00F22DEB">
        <w:tc>
          <w:tcPr>
            <w:tcW w:w="9345" w:type="dxa"/>
            <w:gridSpan w:val="2"/>
            <w:vAlign w:val="center"/>
          </w:tcPr>
          <w:p w14:paraId="4E305C5A" w14:textId="77777777" w:rsidR="0093369B" w:rsidRPr="00EC10BE" w:rsidRDefault="0093369B" w:rsidP="00F22D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0BE">
              <w:rPr>
                <w:rFonts w:ascii="Times New Roman" w:hAnsi="Times New Roman"/>
                <w:b/>
                <w:sz w:val="24"/>
                <w:szCs w:val="24"/>
              </w:rPr>
              <w:t>Заместитель председателя рабочей группы:</w:t>
            </w:r>
          </w:p>
        </w:tc>
      </w:tr>
      <w:tr w:rsidR="0093369B" w:rsidRPr="00EC10BE" w14:paraId="489D2554" w14:textId="77777777" w:rsidTr="00F22DEB">
        <w:tc>
          <w:tcPr>
            <w:tcW w:w="2974" w:type="dxa"/>
            <w:vAlign w:val="center"/>
          </w:tcPr>
          <w:p w14:paraId="17BF9A6E" w14:textId="77777777" w:rsidR="0093369B" w:rsidRPr="00EC10BE" w:rsidRDefault="0093369B" w:rsidP="00F22D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10BE">
              <w:rPr>
                <w:rFonts w:ascii="Times New Roman" w:hAnsi="Times New Roman"/>
                <w:sz w:val="24"/>
                <w:szCs w:val="24"/>
              </w:rPr>
              <w:t>Ладошко</w:t>
            </w:r>
            <w:proofErr w:type="spellEnd"/>
            <w:r w:rsidRPr="00EC10BE">
              <w:rPr>
                <w:rFonts w:ascii="Times New Roman" w:hAnsi="Times New Roman"/>
                <w:sz w:val="24"/>
                <w:szCs w:val="24"/>
              </w:rPr>
              <w:t xml:space="preserve"> Оксана Витальевна</w:t>
            </w:r>
          </w:p>
        </w:tc>
        <w:tc>
          <w:tcPr>
            <w:tcW w:w="6371" w:type="dxa"/>
            <w:vAlign w:val="center"/>
          </w:tcPr>
          <w:p w14:paraId="2C941959" w14:textId="77777777" w:rsidR="0093369B" w:rsidRPr="00EC10BE" w:rsidRDefault="0093369B" w:rsidP="00F22D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0B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C10B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заведующий сектором организаций закупок контрактный управляющий отдела планирования и исполнения бюджетом админис</w:t>
            </w:r>
            <w:r w:rsidRPr="00EC10BE">
              <w:rPr>
                <w:rFonts w:ascii="Times New Roman" w:eastAsia="Calibri" w:hAnsi="Times New Roman"/>
                <w:sz w:val="24"/>
                <w:szCs w:val="24"/>
              </w:rPr>
              <w:t>трации</w:t>
            </w:r>
            <w:r w:rsidRPr="00EC10B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городского округа Молодёжный Московской области</w:t>
            </w:r>
          </w:p>
        </w:tc>
      </w:tr>
      <w:tr w:rsidR="0093369B" w:rsidRPr="00EC10BE" w14:paraId="5A4F8CE3" w14:textId="77777777" w:rsidTr="00F22DEB">
        <w:tc>
          <w:tcPr>
            <w:tcW w:w="9345" w:type="dxa"/>
            <w:gridSpan w:val="2"/>
            <w:vAlign w:val="center"/>
          </w:tcPr>
          <w:p w14:paraId="4FADD19E" w14:textId="77777777" w:rsidR="0093369B" w:rsidRPr="00EC10BE" w:rsidRDefault="0093369B" w:rsidP="00F22D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0BE">
              <w:rPr>
                <w:rFonts w:ascii="Times New Roman" w:hAnsi="Times New Roman"/>
                <w:b/>
                <w:sz w:val="24"/>
                <w:szCs w:val="24"/>
              </w:rPr>
              <w:t>Члены рабочей группы:</w:t>
            </w:r>
          </w:p>
        </w:tc>
      </w:tr>
      <w:tr w:rsidR="0093369B" w:rsidRPr="00EC10BE" w14:paraId="13E43B81" w14:textId="77777777" w:rsidTr="00F22DEB">
        <w:tc>
          <w:tcPr>
            <w:tcW w:w="2974" w:type="dxa"/>
            <w:vAlign w:val="center"/>
          </w:tcPr>
          <w:p w14:paraId="38DCCF49" w14:textId="77777777" w:rsidR="0093369B" w:rsidRPr="00EC10BE" w:rsidRDefault="0093369B" w:rsidP="00F22D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0BE">
              <w:rPr>
                <w:rFonts w:ascii="Times New Roman" w:eastAsia="Calibri" w:hAnsi="Times New Roman"/>
                <w:sz w:val="24"/>
                <w:szCs w:val="24"/>
              </w:rPr>
              <w:t>Архипова Марина Александровна</w:t>
            </w:r>
          </w:p>
        </w:tc>
        <w:tc>
          <w:tcPr>
            <w:tcW w:w="6371" w:type="dxa"/>
            <w:vAlign w:val="center"/>
          </w:tcPr>
          <w:p w14:paraId="0A08EFCD" w14:textId="77777777" w:rsidR="0093369B" w:rsidRPr="00EC10BE" w:rsidRDefault="0093369B" w:rsidP="00F22D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0BE">
              <w:rPr>
                <w:rFonts w:ascii="Times New Roman" w:hAnsi="Times New Roman"/>
                <w:sz w:val="24"/>
                <w:szCs w:val="24"/>
              </w:rPr>
              <w:t>-</w:t>
            </w:r>
            <w:r w:rsidRPr="00EC10BE">
              <w:rPr>
                <w:rStyle w:val="ConsPlusNormal0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EC10BE">
              <w:rPr>
                <w:rFonts w:ascii="Times New Roman" w:eastAsia="Calibri" w:hAnsi="Times New Roman"/>
                <w:sz w:val="24"/>
                <w:szCs w:val="24"/>
              </w:rPr>
              <w:t xml:space="preserve">заместитель начальника отдела планирования и исполнения бюджета </w:t>
            </w:r>
            <w:r w:rsidRPr="00EC10BE">
              <w:rPr>
                <w:rFonts w:ascii="Times New Roman" w:hAnsi="Times New Roman"/>
                <w:sz w:val="24"/>
                <w:szCs w:val="24"/>
              </w:rPr>
              <w:t>администрации городского округа Молодёжный Московской области</w:t>
            </w:r>
          </w:p>
        </w:tc>
      </w:tr>
      <w:tr w:rsidR="0093369B" w:rsidRPr="00EC10BE" w14:paraId="3962E505" w14:textId="77777777" w:rsidTr="00F22DEB">
        <w:tc>
          <w:tcPr>
            <w:tcW w:w="2974" w:type="dxa"/>
            <w:vAlign w:val="center"/>
          </w:tcPr>
          <w:p w14:paraId="35CB87E6" w14:textId="77777777" w:rsidR="0093369B" w:rsidRPr="00EC10BE" w:rsidRDefault="0093369B" w:rsidP="00F22D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0BE">
              <w:rPr>
                <w:rFonts w:ascii="Times New Roman" w:eastAsia="Calibri" w:hAnsi="Times New Roman"/>
                <w:sz w:val="24"/>
                <w:szCs w:val="24"/>
              </w:rPr>
              <w:t>Бочкарёв Сергей Петрович</w:t>
            </w:r>
          </w:p>
        </w:tc>
        <w:tc>
          <w:tcPr>
            <w:tcW w:w="6371" w:type="dxa"/>
            <w:vAlign w:val="center"/>
          </w:tcPr>
          <w:p w14:paraId="5C2959B2" w14:textId="77777777" w:rsidR="0093369B" w:rsidRPr="00EC10BE" w:rsidRDefault="0093369B" w:rsidP="00F22D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0BE">
              <w:rPr>
                <w:rFonts w:ascii="Times New Roman" w:hAnsi="Times New Roman"/>
                <w:sz w:val="24"/>
                <w:szCs w:val="24"/>
              </w:rPr>
              <w:t>-</w:t>
            </w:r>
            <w:r w:rsidRPr="00EC10BE">
              <w:rPr>
                <w:rStyle w:val="ConsPlusNormal0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EC10BE">
              <w:rPr>
                <w:rFonts w:ascii="Times New Roman" w:eastAsia="Calibri" w:hAnsi="Times New Roman"/>
                <w:sz w:val="24"/>
                <w:szCs w:val="24"/>
              </w:rPr>
              <w:t>депутат Совета депутатов городского округа Молодёжный Московской области</w:t>
            </w:r>
          </w:p>
        </w:tc>
      </w:tr>
      <w:tr w:rsidR="0093369B" w:rsidRPr="00EC10BE" w14:paraId="4AC716DF" w14:textId="77777777" w:rsidTr="00F22DEB">
        <w:tc>
          <w:tcPr>
            <w:tcW w:w="2974" w:type="dxa"/>
            <w:vAlign w:val="center"/>
          </w:tcPr>
          <w:p w14:paraId="21F8C51D" w14:textId="77777777" w:rsidR="0093369B" w:rsidRPr="00EC10BE" w:rsidRDefault="0093369B" w:rsidP="00F22D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C10BE">
              <w:rPr>
                <w:rFonts w:ascii="Times New Roman" w:eastAsia="Calibri" w:hAnsi="Times New Roman"/>
                <w:sz w:val="24"/>
                <w:szCs w:val="24"/>
              </w:rPr>
              <w:t>Насонова Татьяна Викторовна</w:t>
            </w:r>
          </w:p>
        </w:tc>
        <w:tc>
          <w:tcPr>
            <w:tcW w:w="6371" w:type="dxa"/>
            <w:vAlign w:val="center"/>
          </w:tcPr>
          <w:p w14:paraId="5FAEAA46" w14:textId="77777777" w:rsidR="0093369B" w:rsidRPr="00EC10BE" w:rsidRDefault="0093369B" w:rsidP="00F22D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0BE">
              <w:rPr>
                <w:rFonts w:ascii="Times New Roman" w:hAnsi="Times New Roman"/>
                <w:sz w:val="24"/>
                <w:szCs w:val="24"/>
              </w:rPr>
              <w:t>- индивидуальный предприниматель</w:t>
            </w:r>
          </w:p>
        </w:tc>
      </w:tr>
      <w:tr w:rsidR="0093369B" w:rsidRPr="00EC10BE" w14:paraId="7E239B75" w14:textId="77777777" w:rsidTr="00F22DEB">
        <w:tc>
          <w:tcPr>
            <w:tcW w:w="2974" w:type="dxa"/>
            <w:vAlign w:val="center"/>
          </w:tcPr>
          <w:p w14:paraId="52C541E0" w14:textId="77777777" w:rsidR="0093369B" w:rsidRPr="00EC10BE" w:rsidRDefault="0093369B" w:rsidP="00F22D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EC10BE">
              <w:rPr>
                <w:rFonts w:ascii="Times New Roman" w:eastAsia="Calibri" w:hAnsi="Times New Roman"/>
                <w:sz w:val="24"/>
                <w:szCs w:val="24"/>
              </w:rPr>
              <w:t>Чернойван</w:t>
            </w:r>
            <w:proofErr w:type="spellEnd"/>
            <w:r w:rsidRPr="00EC10BE">
              <w:rPr>
                <w:rFonts w:ascii="Times New Roman" w:eastAsia="Calibri" w:hAnsi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6371" w:type="dxa"/>
            <w:vAlign w:val="center"/>
          </w:tcPr>
          <w:p w14:paraId="747D188C" w14:textId="77777777" w:rsidR="0093369B" w:rsidRPr="00EC10BE" w:rsidRDefault="0093369B" w:rsidP="00F22D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0BE">
              <w:rPr>
                <w:rFonts w:ascii="Times New Roman" w:hAnsi="Times New Roman"/>
                <w:sz w:val="24"/>
                <w:szCs w:val="24"/>
              </w:rPr>
              <w:t>- заместитель Председателя общественной палаты</w:t>
            </w:r>
          </w:p>
        </w:tc>
      </w:tr>
    </w:tbl>
    <w:p w14:paraId="370FC739" w14:textId="77777777" w:rsidR="0093369B" w:rsidRPr="00EC10BE" w:rsidRDefault="0093369B" w:rsidP="0093369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35AA8F3" w14:textId="77777777" w:rsidR="0093369B" w:rsidRDefault="0093369B" w:rsidP="0093369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8106AE9" w14:textId="77777777" w:rsidR="0093369B" w:rsidRDefault="0093369B" w:rsidP="0093369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8E25792" w14:textId="77777777" w:rsidR="0093369B" w:rsidRPr="00EC10BE" w:rsidRDefault="0093369B" w:rsidP="0093369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10BE">
        <w:rPr>
          <w:rFonts w:ascii="Times New Roman" w:hAnsi="Times New Roman"/>
          <w:sz w:val="24"/>
          <w:szCs w:val="24"/>
        </w:rPr>
        <w:t>2. Постановлением Администрации городского округа Молодёжный Московской области от 22.12.2022 г. № 346 «Об утверждении Плана мероприятий («дорожная карта») по развитию конкуренции в городском округе Молодёжный Московской области на 2022-2025 годы».</w:t>
      </w:r>
    </w:p>
    <w:p w14:paraId="0E463750" w14:textId="77777777" w:rsidR="0093369B" w:rsidRPr="00EC10BE" w:rsidRDefault="0093369B" w:rsidP="0093369B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C10BE">
        <w:rPr>
          <w:rFonts w:ascii="Times New Roman" w:hAnsi="Times New Roman"/>
          <w:sz w:val="24"/>
          <w:szCs w:val="24"/>
        </w:rPr>
        <w:t>2.1.</w:t>
      </w:r>
      <w:r w:rsidRPr="00EC10BE">
        <w:rPr>
          <w:rFonts w:ascii="Times New Roman" w:hAnsi="Times New Roman"/>
          <w:sz w:val="24"/>
          <w:szCs w:val="24"/>
        </w:rPr>
        <w:tab/>
        <w:t>Утвержден Перечень приоритетных и дополнительных рынков (сфер экономики) по содействию развитию конкуренции в ЗАТО городской округ Молодёжный Московской области.</w:t>
      </w:r>
    </w:p>
    <w:p w14:paraId="36C49F2D" w14:textId="77777777" w:rsidR="0093369B" w:rsidRPr="00EC10BE" w:rsidRDefault="0093369B" w:rsidP="0093369B">
      <w:pPr>
        <w:pStyle w:val="a7"/>
        <w:tabs>
          <w:tab w:val="left" w:pos="709"/>
        </w:tabs>
        <w:spacing w:after="0" w:line="276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1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   На официальном сайте администрации городского округа Молодёжный создан раздел «Развитие конкуренции», в котором размещены нормативные документы и информация по развитию конкурентной среды </w:t>
      </w:r>
      <w:r w:rsidRPr="00EC10BE">
        <w:rPr>
          <w:rStyle w:val="a6"/>
          <w:rFonts w:ascii="Times New Roman" w:hAnsi="Times New Roman" w:cs="Times New Roman"/>
          <w:sz w:val="24"/>
          <w:szCs w:val="24"/>
        </w:rPr>
        <w:t>http://www.zato-molod.ru/docs/doc/ob-utverzhdenii-plana-meropriyatij-dorozhnaya-karta-po-razvitiyu-konkurentsii-v-gorodskom-okruge-molo-68174</w:t>
      </w:r>
      <w:r w:rsidRPr="00EC10BE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</w:p>
    <w:p w14:paraId="301B5425" w14:textId="77777777" w:rsidR="0093369B" w:rsidRPr="00EC10BE" w:rsidRDefault="0093369B" w:rsidP="0093369B">
      <w:pPr>
        <w:pStyle w:val="a7"/>
        <w:tabs>
          <w:tab w:val="left" w:pos="709"/>
        </w:tabs>
        <w:spacing w:after="0" w:line="276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10BE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</w:p>
    <w:p w14:paraId="2377DE45" w14:textId="77777777" w:rsidR="0093369B" w:rsidRPr="00EC10BE" w:rsidRDefault="0093369B" w:rsidP="0093369B">
      <w:pPr>
        <w:pStyle w:val="a7"/>
        <w:tabs>
          <w:tab w:val="left" w:pos="709"/>
        </w:tabs>
        <w:spacing w:after="0" w:line="276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896B3D7" w14:textId="77777777" w:rsidR="0093369B" w:rsidRPr="00EC10BE" w:rsidRDefault="0093369B" w:rsidP="0093369B">
      <w:pPr>
        <w:pStyle w:val="a7"/>
        <w:tabs>
          <w:tab w:val="left" w:pos="709"/>
        </w:tabs>
        <w:spacing w:after="0" w:line="276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87E107A" w14:textId="77777777" w:rsidR="0093369B" w:rsidRPr="00EC10BE" w:rsidRDefault="0093369B" w:rsidP="0093369B">
      <w:pPr>
        <w:pStyle w:val="a7"/>
        <w:tabs>
          <w:tab w:val="left" w:pos="709"/>
        </w:tabs>
        <w:spacing w:after="0" w:line="276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74AFC32" w14:textId="77777777" w:rsidR="0093369B" w:rsidRPr="00EC10BE" w:rsidRDefault="0093369B" w:rsidP="0093369B">
      <w:pPr>
        <w:pStyle w:val="a7"/>
        <w:tabs>
          <w:tab w:val="left" w:pos="709"/>
        </w:tabs>
        <w:spacing w:after="0" w:line="276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2BA0F3D" w14:textId="77777777" w:rsidR="0093369B" w:rsidRPr="00EC10BE" w:rsidRDefault="0093369B" w:rsidP="0093369B">
      <w:pPr>
        <w:pStyle w:val="a5"/>
        <w:numPr>
          <w:ilvl w:val="1"/>
          <w:numId w:val="2"/>
        </w:numPr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Показатели социально экономического развития в городском округе Молодёжный Московской области.</w:t>
      </w:r>
    </w:p>
    <w:p w14:paraId="06E7616B" w14:textId="77777777" w:rsidR="0093369B" w:rsidRPr="00EC10BE" w:rsidRDefault="0093369B" w:rsidP="0093369B">
      <w:pPr>
        <w:pStyle w:val="a5"/>
        <w:ind w:left="375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7590F992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Финансы</w:t>
      </w:r>
    </w:p>
    <w:p w14:paraId="55C33C9D" w14:textId="77777777" w:rsidR="0093369B" w:rsidRPr="00EC10BE" w:rsidRDefault="0093369B" w:rsidP="0093369B">
      <w:pPr>
        <w:pStyle w:val="a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DF94680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>Прибыль в бюджет субъекта РФ поступает от микропредприятий, зарегистрированных на территории ЗАТО городской округ Молодёжный и осуществляющих деятельность в области радиовещания, разработке компьютерного программного обеспечения, консультационные услуги в данной области и другие сопутствующие услуги.</w:t>
      </w:r>
    </w:p>
    <w:p w14:paraId="1F1272D2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>В текущем и прогнозных годах на территории ЗАТО городской округ Молодёжный Московской области ввод крупных предприятий, влияющих на динамику прибыли, не планируется.</w:t>
      </w:r>
    </w:p>
    <w:p w14:paraId="21CB9F5C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>Прогнозируемая прибыль рассчитана с учетом роста цен на предоставляемые услуги и увеличением объема предоставляемых услуг.</w:t>
      </w:r>
    </w:p>
    <w:p w14:paraId="1BAD4153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60AFC9C5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Малое и среднее предпринимательство</w:t>
      </w:r>
    </w:p>
    <w:p w14:paraId="52DC6262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6BB71EF1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>Предпринимательство в ЗАТО городской округ Молодёжный осуществляется организациями разных организационно-правовых форм собственности и индивидуальными предпринимателями, физическими лицами, не являющимися индивидуальными предпринимателями и применяющими специальный налоговый режим «налог на профессиональный доход».  В 202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4</w:t>
      </w: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году на территории ЗАТО городской округ Молодёжный по данным Единого реестра субъектов малого и среднего </w:t>
      </w:r>
      <w:r w:rsidRPr="00533EFD">
        <w:rPr>
          <w:rFonts w:ascii="Times New Roman" w:eastAsia="Times New Roman" w:hAnsi="Times New Roman"/>
          <w:color w:val="000000" w:themeColor="text1"/>
          <w:sz w:val="24"/>
          <w:szCs w:val="24"/>
        </w:rPr>
        <w:t>предпринимательства зарегистрировано 74</w:t>
      </w: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микропредприятий (юридических лиц). Все микропредприятия осуществляют хозяйственную деятельность в сфере торговли и оказания услуг населению и юридическим лицам. Предпринимательство в структуре экономики ЗАТО городской округ Молодёжный, к сожалению, пока ещё играет незначительную роль, особенно это затрагивает социальную сферу жизни городского округа. В сферу торговли и бытовых услуг вовлечена маленькая часть населения – всего 0,007%. Та часть трудоспособного населения, которая не работает на военном объекте и в учреждениях городского округа, вынуждена трудоустраиваться за пределами территории ЗАТО городской округ Молодёжный. Проблемы развития малого и среднего предпринимательства обусловлены рядом причин: - низкая доступность площадей (производственных, торговых, офисных); - отсутствие земель для развития промышленных производств (отсутствие права собственности на землю влечет за собой проблемы привлечения внешних инвестиций и создания конкурентной среды); - недостаточная развитость инфраструктуры поддержки и развития малого и среднего предпринимательства. Для успешного социально-экономического развития ЗАТО </w:t>
      </w: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городской округ Молодёжный необходима эффективно действующая Подпрограмма развития и поддержки малого и среднего предпринимательства, предусматривающая финансирование приоритетных направлений развития малого и среднего предпринимательства, активизацию предпринимательской деятельности, появления дополнительных источников пополнения муниципального бюджета, создание рабочих мест и повышения уровня благосостояния населения.</w:t>
      </w:r>
    </w:p>
    <w:p w14:paraId="6B2AFF7B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В 2022 году Постановлением Администрации закрытого административно-территориального образования городской округ Молодёжный Московской области от 14.11.2022 г. № 304 была принята Муниципальная программа «Предпринимательство» на 2023-2027 годы по поддержке малого и среднего бизнеса в городском округе Молодёжный Московской области.</w:t>
      </w:r>
    </w:p>
    <w:p w14:paraId="6B97FC4E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40B72875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Торговля и услуги</w:t>
      </w:r>
    </w:p>
    <w:p w14:paraId="4D97EE8A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58A6FC66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Платные услуги включают в себя жилищно-коммунальные услуги населению и платные услуги в сфере образования, в сфере культуры, в МФЦ. </w:t>
      </w:r>
    </w:p>
    <w:p w14:paraId="192DADD9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>Доходы от оказания платных услуг (работ) и компенсации затрат государства в 202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4</w:t>
      </w: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году составили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2659,80</w:t>
      </w: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тыс. рублей и включили в себя: платные услуги в сфере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физической культуры и спорта</w:t>
      </w: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в сумме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1069,11</w:t>
      </w: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тыс. рублей, в сфере образования в сумме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1005,22</w:t>
      </w: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тыс. рублей, в сфере культуры в сумме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359,92</w:t>
      </w: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тыс. рублей, в МФЦ в сумме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525,55</w:t>
      </w: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тыс. рублей. На территории ЗАТО городской округ Молодёжный платные услуги системы образования предоставляются одной образовательной организацией МОУ </w:t>
      </w:r>
      <w:proofErr w:type="spellStart"/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>сош</w:t>
      </w:r>
      <w:proofErr w:type="spellEnd"/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го Молодёжный. С 2021 года платные услуги, оказанные Муниципальным казенным учреждением "Дом культуры "Молодёжный", учитываются в сфере культуры и платные услуги в сфере физической культуры и спорта МКУ "ФОК"МОЛОДЁЖНЫЙ". Платные услуги в 202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4</w:t>
      </w: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году составили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2228,63 </w:t>
      </w: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тыс. руб., компенсацию затрат государства за содержания и образования детей в дошкольной образовательной организации –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1738,20</w:t>
      </w: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тыс. руб. </w:t>
      </w:r>
    </w:p>
    <w:p w14:paraId="08731AAD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>Обучение детей в МКУ ОДО «Детская школа искусств «МУЗА» городского округа Молодёжный со 2 полугодия 2017 года стало бесплатным, кроме обучения детей дошкольного возраста (подготовительное отделение). Стоимость платных услуг не увеличивается.</w:t>
      </w:r>
    </w:p>
    <w:p w14:paraId="42D32535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Оптовая торговля на территории ЗАТО городской округ Молодёжный отсутствует в связи с закрытостью территории, на которой находятся особо режимные объекты Министерства обороны Российской Федерации. Розничная торговля осуществляется индивидуальными предпринимателями и микропредприятиями. Обеспеченность населения площадь торговых объектов на 1000 жителей на территории ЗАТО городской округ Молодёжный составила в 202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4</w:t>
      </w: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году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462,1</w:t>
      </w: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>кв.м</w:t>
      </w:r>
      <w:proofErr w:type="spellEnd"/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>. В прогнозных 2022-2027 годах площадь торговых объектов предприятий розничной торговли не увеличиться. Это связано с отсутствием на территории свободной нежилой площади для сдачи в аренду.</w:t>
      </w:r>
    </w:p>
    <w:p w14:paraId="39472B3C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>Крупнейшие инвестиционные проекты на предприятиях сферы общественного питания, торговли отсутствуют по причине закрытости территории, на которой находятся особо режимные объекты Министерства обороны Российской Федерации.</w:t>
      </w:r>
    </w:p>
    <w:p w14:paraId="7A52737C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t>К сдерживающим факторам развития торговли относится отсутствие на территории свободной нежилой площади для сдачи в аренду, а также закрытость территории, на которой находятся особо режимные объекты Министерства обороны Российской Федерации.</w:t>
      </w:r>
    </w:p>
    <w:p w14:paraId="48256251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5D39AA72" w14:textId="77777777" w:rsidR="0093369B" w:rsidRPr="00EC10BE" w:rsidRDefault="0093369B" w:rsidP="0093369B">
      <w:pPr>
        <w:pStyle w:val="a7"/>
        <w:spacing w:after="360" w:line="276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0BE">
        <w:rPr>
          <w:rFonts w:ascii="Times New Roman" w:hAnsi="Times New Roman" w:cs="Times New Roman"/>
          <w:b/>
          <w:sz w:val="24"/>
          <w:szCs w:val="24"/>
        </w:rPr>
        <w:t xml:space="preserve">Раздел 2. Сведения о деятельности органов местного самоуправления </w:t>
      </w:r>
      <w:r w:rsidRPr="00EC10BE">
        <w:rPr>
          <w:rFonts w:ascii="Times New Roman" w:hAnsi="Times New Roman" w:cs="Times New Roman"/>
          <w:b/>
          <w:sz w:val="24"/>
          <w:szCs w:val="24"/>
        </w:rPr>
        <w:br/>
        <w:t>по содействию развитию конкуренции на территории муниципального образования</w:t>
      </w:r>
    </w:p>
    <w:p w14:paraId="084CBC45" w14:textId="77777777" w:rsidR="0093369B" w:rsidRPr="00EC10BE" w:rsidRDefault="0093369B" w:rsidP="0093369B">
      <w:pPr>
        <w:pStyle w:val="a7"/>
        <w:spacing w:after="360" w:line="276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DF6947" w14:textId="77777777" w:rsidR="0093369B" w:rsidRPr="00EC10BE" w:rsidRDefault="0093369B" w:rsidP="0093369B">
      <w:pPr>
        <w:pStyle w:val="a7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0BE">
        <w:rPr>
          <w:rFonts w:ascii="Times New Roman" w:hAnsi="Times New Roman" w:cs="Times New Roman"/>
          <w:b/>
          <w:sz w:val="24"/>
          <w:szCs w:val="24"/>
        </w:rPr>
        <w:t>2.1. Сведения приоритетных и дополнительных рынках (сфер экономики) по содействию развитию конкуренции в ЗАТО городской округ Молодёжный Московской области.</w:t>
      </w:r>
    </w:p>
    <w:p w14:paraId="4FD683D6" w14:textId="77777777" w:rsidR="0093369B" w:rsidRPr="00EC10BE" w:rsidRDefault="0093369B" w:rsidP="0093369B">
      <w:pPr>
        <w:pStyle w:val="aa"/>
        <w:shd w:val="clear" w:color="auto" w:fill="FFFFFF"/>
        <w:tabs>
          <w:tab w:val="left" w:pos="9360"/>
          <w:tab w:val="left" w:pos="9720"/>
        </w:tabs>
        <w:spacing w:before="0" w:beforeAutospacing="0" w:after="0" w:afterAutospacing="0"/>
        <w:ind w:firstLine="567"/>
        <w:jc w:val="both"/>
      </w:pPr>
      <w:r w:rsidRPr="00EC10BE">
        <w:t>Приоритетными направлениями работы в отношении внедрения Стандарта на территории ЗАТО городской округ Молодёжный являются 9 приоритетных рынков.</w:t>
      </w:r>
    </w:p>
    <w:p w14:paraId="738C87AD" w14:textId="77777777" w:rsidR="0093369B" w:rsidRPr="00EC10BE" w:rsidRDefault="0093369B" w:rsidP="0093369B">
      <w:pPr>
        <w:pStyle w:val="ConsPlusTitle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EC10BE">
        <w:rPr>
          <w:rFonts w:ascii="Times New Roman" w:hAnsi="Times New Roman" w:cs="Times New Roman"/>
        </w:rPr>
        <w:t xml:space="preserve">Перечень приоритетных рынков (сфер экономики) по содействию развитию </w:t>
      </w:r>
      <w:r w:rsidRPr="00EC10BE">
        <w:rPr>
          <w:rFonts w:ascii="Times New Roman" w:hAnsi="Times New Roman" w:cs="Times New Roman"/>
        </w:rPr>
        <w:lastRenderedPageBreak/>
        <w:t>конкуренции в ЗАТО городской округ Молодёжный Московской области:</w:t>
      </w:r>
    </w:p>
    <w:p w14:paraId="713DEE02" w14:textId="77777777" w:rsidR="0093369B" w:rsidRPr="00EC10BE" w:rsidRDefault="0093369B" w:rsidP="0093369B">
      <w:pPr>
        <w:pStyle w:val="a7"/>
        <w:numPr>
          <w:ilvl w:val="1"/>
          <w:numId w:val="3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Рынок выполнения работ по содержанию и текущему ремонту общего имущества собственников помещений в многоквартирном доме.</w:t>
      </w:r>
    </w:p>
    <w:p w14:paraId="6FE0ADCC" w14:textId="77777777" w:rsidR="0093369B" w:rsidRPr="00EC10BE" w:rsidRDefault="0093369B" w:rsidP="0093369B">
      <w:pPr>
        <w:pStyle w:val="a7"/>
        <w:numPr>
          <w:ilvl w:val="1"/>
          <w:numId w:val="3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Рынок выполнения работ по благоустройству городской среды.</w:t>
      </w:r>
    </w:p>
    <w:p w14:paraId="19785AAE" w14:textId="77777777" w:rsidR="0093369B" w:rsidRPr="00EC10BE" w:rsidRDefault="0093369B" w:rsidP="0093369B">
      <w:pPr>
        <w:pStyle w:val="a7"/>
        <w:numPr>
          <w:ilvl w:val="1"/>
          <w:numId w:val="3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Рынок услуг по сбору и транспортированию твердых коммунальных отходов.</w:t>
      </w:r>
    </w:p>
    <w:p w14:paraId="393B8A85" w14:textId="77777777" w:rsidR="0093369B" w:rsidRPr="00EC10BE" w:rsidRDefault="0093369B" w:rsidP="0093369B">
      <w:pPr>
        <w:pStyle w:val="a7"/>
        <w:numPr>
          <w:ilvl w:val="1"/>
          <w:numId w:val="3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Рынок услуг связи, в том числе услуг по предоставлению широкополосного доступа к информационно-телекоммуникационной сети «Интернет».</w:t>
      </w:r>
    </w:p>
    <w:p w14:paraId="3C3DEAD5" w14:textId="77777777" w:rsidR="0093369B" w:rsidRPr="00EC10BE" w:rsidRDefault="0093369B" w:rsidP="0093369B">
      <w:pPr>
        <w:pStyle w:val="a7"/>
        <w:numPr>
          <w:ilvl w:val="1"/>
          <w:numId w:val="3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Рынок оказания услуг по ремонту автотранспортных средств</w:t>
      </w:r>
    </w:p>
    <w:p w14:paraId="2E66B10A" w14:textId="77777777" w:rsidR="0093369B" w:rsidRPr="00EC10BE" w:rsidRDefault="0093369B" w:rsidP="0093369B">
      <w:pPr>
        <w:pStyle w:val="a7"/>
        <w:numPr>
          <w:ilvl w:val="1"/>
          <w:numId w:val="3"/>
        </w:numPr>
        <w:tabs>
          <w:tab w:val="left" w:pos="426"/>
        </w:tabs>
        <w:spacing w:after="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Рынок услуг дополнительного образования детей</w:t>
      </w:r>
    </w:p>
    <w:p w14:paraId="34A2A74C" w14:textId="77777777" w:rsidR="0093369B" w:rsidRPr="00EC10BE" w:rsidRDefault="0093369B" w:rsidP="0093369B">
      <w:pPr>
        <w:pStyle w:val="a7"/>
        <w:numPr>
          <w:ilvl w:val="1"/>
          <w:numId w:val="3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Рынок розничной торговли.</w:t>
      </w:r>
    </w:p>
    <w:p w14:paraId="5EF8E034" w14:textId="77777777" w:rsidR="0093369B" w:rsidRPr="00EC10BE" w:rsidRDefault="0093369B" w:rsidP="0093369B">
      <w:pPr>
        <w:pStyle w:val="a7"/>
        <w:numPr>
          <w:ilvl w:val="1"/>
          <w:numId w:val="3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Рынок услуг бытового обслуживания.</w:t>
      </w:r>
    </w:p>
    <w:p w14:paraId="0CBE23AE" w14:textId="77777777" w:rsidR="0093369B" w:rsidRPr="00EC10BE" w:rsidRDefault="0093369B" w:rsidP="0093369B">
      <w:pPr>
        <w:pStyle w:val="a7"/>
        <w:numPr>
          <w:ilvl w:val="1"/>
          <w:numId w:val="3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color w:val="000000" w:themeColor="text1"/>
          <w:sz w:val="24"/>
          <w:szCs w:val="24"/>
        </w:rPr>
        <w:t>Рынок теплоснабжения (производства тепловой энергии).</w:t>
      </w:r>
    </w:p>
    <w:p w14:paraId="756B7631" w14:textId="77777777" w:rsidR="0093369B" w:rsidRPr="00EC10BE" w:rsidRDefault="0093369B" w:rsidP="0093369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36A2278B" w14:textId="77777777" w:rsidR="0093369B" w:rsidRPr="00EC10BE" w:rsidRDefault="0093369B" w:rsidP="0093369B">
      <w:pPr>
        <w:pStyle w:val="Default"/>
        <w:numPr>
          <w:ilvl w:val="0"/>
          <w:numId w:val="4"/>
        </w:numPr>
        <w:jc w:val="both"/>
        <w:rPr>
          <w:color w:val="000000" w:themeColor="text1"/>
        </w:rPr>
      </w:pPr>
      <w:r w:rsidRPr="00EC10BE">
        <w:rPr>
          <w:rFonts w:eastAsiaTheme="majorEastAsia"/>
          <w:b/>
        </w:rPr>
        <w:t>Рынок выполнения работ по содержанию и текущему ремонту общего имущества собственников помещений в многоквартирном доме</w:t>
      </w:r>
    </w:p>
    <w:p w14:paraId="05D3CF26" w14:textId="77777777" w:rsidR="0093369B" w:rsidRPr="00EC10BE" w:rsidRDefault="0093369B" w:rsidP="0093369B">
      <w:pPr>
        <w:pStyle w:val="Default"/>
        <w:ind w:left="720"/>
        <w:jc w:val="both"/>
        <w:rPr>
          <w:color w:val="000000" w:themeColor="text1"/>
        </w:rPr>
      </w:pPr>
    </w:p>
    <w:p w14:paraId="29BE9B81" w14:textId="77777777" w:rsidR="0093369B" w:rsidRPr="00EC10BE" w:rsidRDefault="0093369B" w:rsidP="0093369B">
      <w:pPr>
        <w:widowControl w:val="0"/>
        <w:tabs>
          <w:tab w:val="left" w:pos="673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В ЗАТО городской округ Молодёжный М</w:t>
      </w:r>
      <w:r>
        <w:rPr>
          <w:rFonts w:ascii="Times New Roman" w:hAnsi="Times New Roman" w:cs="Times New Roman"/>
          <w:sz w:val="24"/>
          <w:szCs w:val="24"/>
        </w:rPr>
        <w:t>осковской области на конец 2024</w:t>
      </w:r>
      <w:r w:rsidRPr="00EC10BE">
        <w:rPr>
          <w:rFonts w:ascii="Times New Roman" w:hAnsi="Times New Roman" w:cs="Times New Roman"/>
          <w:sz w:val="24"/>
          <w:szCs w:val="24"/>
        </w:rPr>
        <w:t xml:space="preserve"> года 16 многоквартирных домов (далее – МКД) находились в управлении управляющих компаний (далее – УК), 0 домов – в управлении Товарищества собственников жилья, Товарищества собственников недвижимости. </w:t>
      </w:r>
    </w:p>
    <w:p w14:paraId="10606E45" w14:textId="77777777" w:rsidR="0093369B" w:rsidRPr="00EC10BE" w:rsidRDefault="0093369B" w:rsidP="0093369B">
      <w:pPr>
        <w:widowControl w:val="0"/>
        <w:tabs>
          <w:tab w:val="left" w:pos="673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Распределение жилищного фонда с учетом долей государства в управляющих организациях (далее – УО) следующее:</w:t>
      </w:r>
    </w:p>
    <w:p w14:paraId="5E730EB4" w14:textId="77777777" w:rsidR="0093369B" w:rsidRPr="00EC10BE" w:rsidRDefault="0093369B" w:rsidP="0093369B">
      <w:pPr>
        <w:widowControl w:val="0"/>
        <w:tabs>
          <w:tab w:val="left" w:pos="673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без участия государства – 100% домов;</w:t>
      </w:r>
    </w:p>
    <w:p w14:paraId="7F07EDB9" w14:textId="77777777" w:rsidR="0093369B" w:rsidRPr="00EC10BE" w:rsidRDefault="0093369B" w:rsidP="0093369B">
      <w:pPr>
        <w:widowControl w:val="0"/>
        <w:tabs>
          <w:tab w:val="left" w:pos="673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доля участия государства менее 100% – 0 дома;</w:t>
      </w:r>
    </w:p>
    <w:p w14:paraId="6E37C658" w14:textId="77777777" w:rsidR="0093369B" w:rsidRPr="00EC10BE" w:rsidRDefault="0093369B" w:rsidP="0093369B">
      <w:pPr>
        <w:widowControl w:val="0"/>
        <w:tabs>
          <w:tab w:val="left" w:pos="673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доля участия государства 100% – 0 домов.</w:t>
      </w:r>
    </w:p>
    <w:p w14:paraId="6CC10CC9" w14:textId="77777777" w:rsidR="0093369B" w:rsidRPr="00EC10BE" w:rsidRDefault="0093369B" w:rsidP="0093369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На конец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C10BE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действующих УО в ЗАТО городской округ Молодёжный Московской области составило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C10BE">
        <w:rPr>
          <w:rFonts w:ascii="Times New Roman" w:eastAsia="Times New Roman" w:hAnsi="Times New Roman" w:cs="Times New Roman"/>
          <w:sz w:val="24"/>
          <w:szCs w:val="24"/>
        </w:rPr>
        <w:t xml:space="preserve">, жилой фонд которых 47 290 метров квадратных. </w:t>
      </w:r>
    </w:p>
    <w:p w14:paraId="45146DBC" w14:textId="77777777" w:rsidR="0093369B" w:rsidRPr="00EC10BE" w:rsidRDefault="0093369B" w:rsidP="0093369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Доля хозяйствующих субъектов частной формы собственности на рынке </w:t>
      </w:r>
      <w:r w:rsidRPr="00EC10BE">
        <w:rPr>
          <w:rFonts w:ascii="Times New Roman" w:hAnsi="Times New Roman" w:cs="Times New Roman"/>
          <w:sz w:val="24"/>
          <w:szCs w:val="24"/>
        </w:rPr>
        <w:br/>
        <w:t>(в общей площади помещений МКД) составляет 100 %.</w:t>
      </w:r>
    </w:p>
    <w:p w14:paraId="3BC2A2BC" w14:textId="77777777" w:rsidR="0093369B" w:rsidRPr="00EC10BE" w:rsidRDefault="0093369B" w:rsidP="0093369B">
      <w:pPr>
        <w:widowControl w:val="0"/>
        <w:tabs>
          <w:tab w:val="left" w:pos="673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По данным Федеральной налоговой службы, в ЗАТО городской округ Молодёжный Московской области насчитывается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BE">
        <w:rPr>
          <w:rFonts w:ascii="Times New Roman" w:hAnsi="Times New Roman" w:cs="Times New Roman"/>
          <w:sz w:val="24"/>
          <w:szCs w:val="24"/>
        </w:rPr>
        <w:t>субъект малого и среднего бизнеса, осуществляющих деятельность в сфере управления эксплуатацией жилого фонда за вознаграждение или на договорной основе (ОКВЭД 68.32.1).</w:t>
      </w:r>
    </w:p>
    <w:p w14:paraId="34E9CD2E" w14:textId="77777777" w:rsidR="0093369B" w:rsidRPr="00EC10BE" w:rsidRDefault="0093369B" w:rsidP="0093369B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Состояние конкурентной среды оценивается респондентами как достаточно напряженное – 10% опрошенных предпринимателей считает, что они живут в условиях высокой и очень высокой конкуренции. 90% опрошенных считают достигнутый уровень конкурентной борьбы умеренным.</w:t>
      </w:r>
    </w:p>
    <w:p w14:paraId="0871311C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0% респондентов постоянно или время от времени испытывают сложности ведения деятельности в связи с наличием монополиста на локальном рынке.</w:t>
      </w:r>
    </w:p>
    <w:p w14:paraId="7975B903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О том, что барьеров стало больше, заявило 60% опрошенных участников данного рынка. 45% респондентов уверены в преодолимости данных барьеров </w:t>
      </w:r>
      <w:r w:rsidRPr="00EC10BE">
        <w:rPr>
          <w:rFonts w:ascii="Times New Roman" w:hAnsi="Times New Roman" w:cs="Times New Roman"/>
          <w:sz w:val="24"/>
          <w:szCs w:val="24"/>
        </w:rPr>
        <w:br/>
        <w:t>при осуществлении значительных временных и финансовых затрат.</w:t>
      </w:r>
    </w:p>
    <w:p w14:paraId="3447B0FC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100% респондентов – потребителей услуг рынка считают, что количества хозяйствующих субъектов достаточно или даже много.</w:t>
      </w:r>
    </w:p>
    <w:p w14:paraId="3D5D87FE" w14:textId="77777777" w:rsidR="0093369B" w:rsidRPr="00EC10BE" w:rsidRDefault="0093369B" w:rsidP="0093369B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Традиционно услуги в сфере ЖКХ оказывались государственными </w:t>
      </w:r>
      <w:r w:rsidRPr="00EC10BE">
        <w:rPr>
          <w:rFonts w:ascii="Times New Roman" w:hAnsi="Times New Roman" w:cs="Times New Roman"/>
          <w:sz w:val="24"/>
          <w:szCs w:val="24"/>
        </w:rPr>
        <w:br/>
        <w:t xml:space="preserve">и муниципальными предприятиями. В последние годы происходит увеличение доли частных </w:t>
      </w:r>
      <w:r w:rsidRPr="00EC10BE">
        <w:rPr>
          <w:rFonts w:ascii="Times New Roman" w:hAnsi="Times New Roman" w:cs="Times New Roman"/>
          <w:sz w:val="24"/>
          <w:szCs w:val="24"/>
        </w:rPr>
        <w:lastRenderedPageBreak/>
        <w:t>хозяйствующих субъектов, ведущих деятельность в сфере управления МКД. Согласно существующей практике, частные компании должны получать лицензию на оказание соответствующих услуг, а также участвовать в торгах на получение права управления МКД. При этом ФАС России отмечается значительное (но постоянно сокращающееся) количество жалоб в части нарушения порядка проведения торгов.</w:t>
      </w:r>
    </w:p>
    <w:p w14:paraId="4836E9F3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Особенностью рынка является отсутствие в Московской области единого стандарта управления имуществом многоквартирных домов, что снижает качество поставляемых услуг ЖКХ, а также уменьшает прозрачность расходования средств УК. Вследствие этого, в ряде случаев наблюдается неудовлетворительное состояние общих помещений и коммунальной инфраструктуры обслуживаемых МКД, а также недостаток оборудования и квалифицированных работников организаций сферы ЖКХ.</w:t>
      </w:r>
    </w:p>
    <w:p w14:paraId="7DB9DE79" w14:textId="77777777" w:rsidR="0093369B" w:rsidRPr="00EC10BE" w:rsidRDefault="0093369B" w:rsidP="0093369B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Основными проблемами являются:</w:t>
      </w:r>
    </w:p>
    <w:p w14:paraId="5E98C7EF" w14:textId="77777777" w:rsidR="0093369B" w:rsidRPr="00EC10BE" w:rsidRDefault="0093369B" w:rsidP="0093369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низкое качество услуг в сфере ЖКХ, оказываемых в том числе государственными унитарными предприятиями и муниципальными унитарными предприятиями;</w:t>
      </w:r>
    </w:p>
    <w:p w14:paraId="263AFEF5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отсутствие единых стандартов управления МКД с учетом мнения собственников;</w:t>
      </w:r>
    </w:p>
    <w:p w14:paraId="4053BC65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запущенное состояние мест общего пользования МКД по причинам невыполнения часто сменяющимися УО обязательств по текущему ремонту;</w:t>
      </w:r>
    </w:p>
    <w:p w14:paraId="676F3BCA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отсутствие единого канала связи по вопросам ЖКХ с последующим контролем за качеством работ;</w:t>
      </w:r>
    </w:p>
    <w:p w14:paraId="3155B111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слабая материально-техническая база и недостаточный уровень квалификации персонала УО.</w:t>
      </w:r>
    </w:p>
    <w:p w14:paraId="3F76963E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Также значимыми барьерами для ведения бизнеса на рынке в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C10BE">
        <w:rPr>
          <w:rFonts w:ascii="Times New Roman" w:hAnsi="Times New Roman" w:cs="Times New Roman"/>
          <w:sz w:val="24"/>
          <w:szCs w:val="24"/>
        </w:rPr>
        <w:t xml:space="preserve"> году, по мнению опрошенных предпринимателей, являются нестабильность российского законодательства (20%), высокие налоги (40%), коррупция (0%), необходимость установления партнерских отношений с органами власти (8,3%).</w:t>
      </w:r>
    </w:p>
    <w:p w14:paraId="436EA3C9" w14:textId="77777777" w:rsidR="0093369B" w:rsidRPr="00EC10BE" w:rsidRDefault="0093369B" w:rsidP="0093369B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В Московской области, в том числе и в ЗАТО городской округ Молодёжный реализуется проект «Формирование здоровой конкурентной среды в сфере управления многоквартирными домами». </w:t>
      </w:r>
    </w:p>
    <w:p w14:paraId="068E3901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Также реализовывался проект «Создание Единого центра регистрации заявок жителей и контроля их исполнения в муниципальных образованиях с населением свыше 100 тысяч человек». Проект направлен на стандартизацию работы диспетчерских служб УО, повышение качества и сокращение сроков обработки заявок жителей в сфере ЖКХ.</w:t>
      </w:r>
    </w:p>
    <w:p w14:paraId="192D8CD2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В Московской области осуществляется программа </w:t>
      </w:r>
      <w:proofErr w:type="spellStart"/>
      <w:r w:rsidRPr="00EC10BE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EC10BE">
        <w:rPr>
          <w:rFonts w:ascii="Times New Roman" w:hAnsi="Times New Roman" w:cs="Times New Roman"/>
          <w:sz w:val="24"/>
          <w:szCs w:val="24"/>
        </w:rPr>
        <w:t xml:space="preserve"> ремонта подъездов МКД «Мой подъезд». Программа </w:t>
      </w:r>
      <w:proofErr w:type="spellStart"/>
      <w:r w:rsidRPr="00EC10BE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EC10BE">
        <w:rPr>
          <w:rFonts w:ascii="Times New Roman" w:hAnsi="Times New Roman" w:cs="Times New Roman"/>
          <w:sz w:val="24"/>
          <w:szCs w:val="24"/>
        </w:rPr>
        <w:t xml:space="preserve"> подразумевает поддержку </w:t>
      </w:r>
      <w:r>
        <w:rPr>
          <w:rFonts w:ascii="Times New Roman" w:hAnsi="Times New Roman" w:cs="Times New Roman"/>
          <w:sz w:val="24"/>
          <w:szCs w:val="24"/>
        </w:rPr>
        <w:t xml:space="preserve">в ЗАТО </w:t>
      </w:r>
      <w:r w:rsidRPr="00EC10BE">
        <w:rPr>
          <w:rFonts w:ascii="Times New Roman" w:hAnsi="Times New Roman" w:cs="Times New Roman"/>
          <w:sz w:val="24"/>
          <w:szCs w:val="24"/>
        </w:rPr>
        <w:t xml:space="preserve">Московской области в виде субсидии размером </w:t>
      </w:r>
      <w:r>
        <w:rPr>
          <w:rFonts w:ascii="Times New Roman" w:hAnsi="Times New Roman" w:cs="Times New Roman"/>
          <w:sz w:val="24"/>
          <w:szCs w:val="24"/>
        </w:rPr>
        <w:t>70</w:t>
      </w:r>
      <w:r w:rsidRPr="00EC10BE">
        <w:rPr>
          <w:rFonts w:ascii="Times New Roman" w:hAnsi="Times New Roman" w:cs="Times New Roman"/>
          <w:sz w:val="24"/>
          <w:szCs w:val="24"/>
        </w:rPr>
        <w:t>% состоящей из бюджета области и бюджетов муниципальных образований.</w:t>
      </w:r>
    </w:p>
    <w:p w14:paraId="03800346" w14:textId="77777777" w:rsidR="0093369B" w:rsidRPr="00EC10BE" w:rsidRDefault="0093369B" w:rsidP="0093369B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Основными перспективами развития рынка являются:</w:t>
      </w:r>
    </w:p>
    <w:p w14:paraId="610A43A2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повышение доли частного бизнеса в сфере ЖКХ;</w:t>
      </w:r>
    </w:p>
    <w:p w14:paraId="61D18853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повышение прозрачности коммунального комплекса и улучшение качества оказываемых населению услуг;</w:t>
      </w:r>
    </w:p>
    <w:p w14:paraId="3E67B643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усиление общественного контроля за содержанием и ремонтом МКД, введение системы электронного голосования собственников помещений МКД;</w:t>
      </w:r>
    </w:p>
    <w:p w14:paraId="2BC80793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уменьшение числа жалоб жителей по вопросам содержания и эксплуатации МКД;</w:t>
      </w:r>
    </w:p>
    <w:p w14:paraId="33D76713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разработка системы оценки и классификации экономической привлекательности жилого фонда;</w:t>
      </w:r>
    </w:p>
    <w:p w14:paraId="699A011E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совершенствование процедуры проведения торгов по отбору УК для МКД;</w:t>
      </w:r>
    </w:p>
    <w:p w14:paraId="5429C519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создание современной цифровой платформы, информатизация сферы ЖКХ;</w:t>
      </w:r>
    </w:p>
    <w:p w14:paraId="617B2AD2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сокращение доли организаций государственной и муниципальной форм собственности в сфере ЖКХ.</w:t>
      </w:r>
    </w:p>
    <w:p w14:paraId="4D2692DB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DCA9DB" w14:textId="77777777" w:rsidR="0093369B" w:rsidRPr="00EC10BE" w:rsidRDefault="0093369B" w:rsidP="0093369B">
      <w:pPr>
        <w:pStyle w:val="a7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EC10BE">
        <w:rPr>
          <w:rFonts w:ascii="Times New Roman" w:eastAsiaTheme="majorEastAsia" w:hAnsi="Times New Roman" w:cs="Times New Roman"/>
          <w:b/>
          <w:sz w:val="24"/>
          <w:szCs w:val="24"/>
        </w:rPr>
        <w:t>Рынок выполнения работ по благоустройству городской среды</w:t>
      </w:r>
    </w:p>
    <w:p w14:paraId="3B6D2FA5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C994CC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последние несколько лет </w:t>
      </w:r>
      <w:r w:rsidRPr="00EC10BE"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области благоустроено 3 дворовых территорий, что составляет 100% всех дворов, 1 общественная.</w:t>
      </w:r>
    </w:p>
    <w:p w14:paraId="5E5E375D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C10BE">
        <w:rPr>
          <w:rFonts w:ascii="Times New Roman" w:hAnsi="Times New Roman" w:cs="Times New Roman"/>
          <w:sz w:val="24"/>
          <w:szCs w:val="24"/>
        </w:rPr>
        <w:t xml:space="preserve"> году выполнен ремонт асфальтобетонного покрытия </w:t>
      </w:r>
      <w:r>
        <w:rPr>
          <w:rFonts w:ascii="Times New Roman" w:hAnsi="Times New Roman" w:cs="Times New Roman"/>
          <w:sz w:val="24"/>
          <w:szCs w:val="24"/>
        </w:rPr>
        <w:t>более 5000</w:t>
      </w:r>
      <w:r w:rsidRPr="00EC10BE">
        <w:rPr>
          <w:rFonts w:ascii="Times New Roman" w:hAnsi="Times New Roman" w:cs="Times New Roman"/>
          <w:sz w:val="24"/>
          <w:szCs w:val="24"/>
        </w:rPr>
        <w:t xml:space="preserve"> квадратных метров, ремонт линий наружного освещения с установкой </w:t>
      </w:r>
      <w:r>
        <w:rPr>
          <w:rFonts w:ascii="Times New Roman" w:hAnsi="Times New Roman" w:cs="Times New Roman"/>
          <w:sz w:val="24"/>
          <w:szCs w:val="24"/>
        </w:rPr>
        <w:t>семи</w:t>
      </w:r>
      <w:r w:rsidRPr="00EC10BE">
        <w:rPr>
          <w:rFonts w:ascii="Times New Roman" w:hAnsi="Times New Roman" w:cs="Times New Roman"/>
          <w:sz w:val="24"/>
          <w:szCs w:val="24"/>
        </w:rPr>
        <w:t xml:space="preserve"> опор, модернизация 1 детской игровой площадки.</w:t>
      </w:r>
    </w:p>
    <w:p w14:paraId="5F7EE225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eastAsia="Arial" w:hAnsi="Times New Roman" w:cs="Times New Roman"/>
          <w:noProof/>
          <w:sz w:val="24"/>
          <w:szCs w:val="24"/>
        </w:rPr>
        <w:t xml:space="preserve">По статистическим данным Федеральной службы государственной статистики </w:t>
      </w:r>
      <w:r w:rsidRPr="00EC10BE">
        <w:rPr>
          <w:rFonts w:ascii="Times New Roman" w:hAnsi="Times New Roman" w:cs="Times New Roman"/>
          <w:sz w:val="24"/>
          <w:szCs w:val="24"/>
        </w:rPr>
        <w:t>доля площади жилищного фонда, обеспеченного всеми видами благоустройства в ЗАТО городской округ Молодёжный в общей площади жилищного фонда муниципального образования составила 100%.</w:t>
      </w:r>
    </w:p>
    <w:p w14:paraId="21B68CD8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  <w:r w:rsidRPr="00EC10BE">
        <w:rPr>
          <w:rFonts w:ascii="Times New Roman" w:eastAsia="Arial" w:hAnsi="Times New Roman" w:cs="Times New Roman"/>
          <w:noProof/>
          <w:sz w:val="24"/>
          <w:szCs w:val="24"/>
        </w:rPr>
        <w:t>В ЗАТО городской округ Молодёжный  Московской области осуществляют деятельность по благоустройству организация на конкурсной основе.</w:t>
      </w:r>
    </w:p>
    <w:p w14:paraId="7346076B" w14:textId="77777777" w:rsidR="0093369B" w:rsidRPr="00EC10BE" w:rsidRDefault="0093369B" w:rsidP="0093369B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Состояние конкурентной среды оценивается респондентами как </w:t>
      </w:r>
      <w:proofErr w:type="gramStart"/>
      <w:r w:rsidRPr="00EC10BE">
        <w:rPr>
          <w:rFonts w:ascii="Times New Roman" w:hAnsi="Times New Roman" w:cs="Times New Roman"/>
          <w:sz w:val="24"/>
          <w:szCs w:val="24"/>
        </w:rPr>
        <w:t>умеренным  –</w:t>
      </w:r>
      <w:proofErr w:type="gramEnd"/>
      <w:r w:rsidRPr="00EC10BE">
        <w:rPr>
          <w:rFonts w:ascii="Times New Roman" w:hAnsi="Times New Roman" w:cs="Times New Roman"/>
          <w:sz w:val="24"/>
          <w:szCs w:val="24"/>
        </w:rPr>
        <w:t xml:space="preserve"> (70%) часть опрошенных респондентов считают достигнутый уровень развития конкурентной среды высоким (10%) </w:t>
      </w:r>
    </w:p>
    <w:p w14:paraId="6097829D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Большинство респондентов при выборе мест отдыха (парков, общественных территорий, зон отдыха) ориентируются на чистоту территорий (80%). </w:t>
      </w:r>
      <w:r w:rsidRPr="00EC10BE">
        <w:rPr>
          <w:rFonts w:ascii="Times New Roman" w:hAnsi="Times New Roman" w:cs="Times New Roman"/>
          <w:sz w:val="24"/>
          <w:szCs w:val="24"/>
        </w:rPr>
        <w:br/>
        <w:t>Также лидирующими являются следующие критерии: развитая инфраструктура (50%) и близость к дому (50%).</w:t>
      </w:r>
    </w:p>
    <w:p w14:paraId="2F7AACDC" w14:textId="77777777" w:rsidR="0093369B" w:rsidRPr="00EC10BE" w:rsidRDefault="0093369B" w:rsidP="0093369B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Отсутствие качественного проектирования территорий, подлежащих благоустройству.</w:t>
      </w:r>
    </w:p>
    <w:p w14:paraId="10463603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Низкая оснащенность муниципальных учреждений и предприятий, осуществляющих деятельность в сфере благоустройства и содержания территорий специализированной техникой.</w:t>
      </w:r>
    </w:p>
    <w:p w14:paraId="7092CC81" w14:textId="77777777" w:rsidR="0093369B" w:rsidRPr="00EC10BE" w:rsidRDefault="0093369B" w:rsidP="0093369B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Основными проблемами на рынке являются:</w:t>
      </w:r>
    </w:p>
    <w:p w14:paraId="4ABC72A4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отсутствие льгот для организаций, осуществляющих деятельность в сфере благоустройства и для организаций, осуществляющих благоустройство на территориях, на которых они располагаются;</w:t>
      </w:r>
    </w:p>
    <w:p w14:paraId="3A86C822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 xml:space="preserve">сложность получения кредитов для закупки необходимой техники </w:t>
      </w:r>
      <w:r w:rsidRPr="00EC10BE">
        <w:rPr>
          <w:rFonts w:ascii="Times New Roman" w:eastAsia="Times New Roman" w:hAnsi="Times New Roman" w:cs="Times New Roman"/>
          <w:sz w:val="24"/>
          <w:szCs w:val="24"/>
        </w:rPr>
        <w:br/>
        <w:t>и оборудования для благоустройства городской среды;</w:t>
      </w:r>
    </w:p>
    <w:p w14:paraId="5FB88FEC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низкая инвестиционная привлекательность;</w:t>
      </w:r>
    </w:p>
    <w:p w14:paraId="46764D31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 xml:space="preserve">повышенные требования к оперативности выполнения работ </w:t>
      </w:r>
      <w:r w:rsidRPr="00EC10BE">
        <w:rPr>
          <w:rFonts w:ascii="Times New Roman" w:eastAsia="Times New Roman" w:hAnsi="Times New Roman" w:cs="Times New Roman"/>
          <w:sz w:val="24"/>
          <w:szCs w:val="24"/>
        </w:rPr>
        <w:br/>
        <w:t>по благоустройству городской среды (сезонность);</w:t>
      </w:r>
    </w:p>
    <w:p w14:paraId="437C1F53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 xml:space="preserve">неудобство проведения уборочных работ на дворовых территориях </w:t>
      </w:r>
      <w:r w:rsidRPr="00EC10BE">
        <w:rPr>
          <w:rFonts w:ascii="Times New Roman" w:eastAsia="Times New Roman" w:hAnsi="Times New Roman" w:cs="Times New Roman"/>
          <w:sz w:val="24"/>
          <w:szCs w:val="24"/>
        </w:rPr>
        <w:br/>
        <w:t>за счет сужения проезжей части и наличия припаркованных автомобилей;</w:t>
      </w:r>
    </w:p>
    <w:p w14:paraId="0BCA9AC8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 xml:space="preserve">низкий уровень качества работ по благоустройству, в связи </w:t>
      </w:r>
      <w:r w:rsidRPr="00EC10BE">
        <w:rPr>
          <w:rFonts w:ascii="Times New Roman" w:eastAsia="Times New Roman" w:hAnsi="Times New Roman" w:cs="Times New Roman"/>
          <w:sz w:val="24"/>
          <w:szCs w:val="24"/>
        </w:rPr>
        <w:br/>
        <w:t xml:space="preserve">с отсутствием установленных на законодательном уровне требований </w:t>
      </w:r>
      <w:r w:rsidRPr="00EC10BE">
        <w:rPr>
          <w:rFonts w:ascii="Times New Roman" w:eastAsia="Times New Roman" w:hAnsi="Times New Roman" w:cs="Times New Roman"/>
          <w:sz w:val="24"/>
          <w:szCs w:val="24"/>
        </w:rPr>
        <w:br/>
        <w:t>к проектированию, и, как следствие, – отсутствие проектирования либо некачественное проектирование.</w:t>
      </w:r>
    </w:p>
    <w:p w14:paraId="76A0A625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С 2018 года в Московской области реализуется государственная программа «Формирование современной комфортной городской среды» в соответствии с постановлением Правительства Московской области от 17.10.2017 № 864/38 </w:t>
      </w:r>
      <w:r w:rsidRPr="00EC10BE">
        <w:rPr>
          <w:rFonts w:ascii="Times New Roman" w:hAnsi="Times New Roman" w:cs="Times New Roman"/>
          <w:sz w:val="24"/>
          <w:szCs w:val="24"/>
        </w:rPr>
        <w:br/>
        <w:t xml:space="preserve">«Об утверждении государственной программы Московской области «Формирование современной комфортной городской среды», целью которой является повышение качества и комфорта городской </w:t>
      </w:r>
      <w:r w:rsidRPr="00EC10BE">
        <w:rPr>
          <w:rFonts w:ascii="Times New Roman" w:hAnsi="Times New Roman" w:cs="Times New Roman"/>
          <w:sz w:val="24"/>
          <w:szCs w:val="24"/>
        </w:rPr>
        <w:lastRenderedPageBreak/>
        <w:t>среды на территории Московской области. Закон Московской области № 191/2014-ОЗ «О благоустройстве в Московской области», устанавливающий правила благоустройства территории муниципального образования Московской области, определяющие единые требования и стандарты по содержанию и уборке территории муниципальных образований с целью создания комфортных условий проживания жителей, а также требования к ним.</w:t>
      </w:r>
    </w:p>
    <w:p w14:paraId="0C12E230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Меры поддержки частных организаций в сфере благоустройства городской среды в Московской области:</w:t>
      </w:r>
    </w:p>
    <w:p w14:paraId="4B7C11F2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 xml:space="preserve">субсидии бюджетам муниципальных образований Московской области </w:t>
      </w:r>
      <w:r w:rsidRPr="00EC10BE">
        <w:rPr>
          <w:rFonts w:ascii="Times New Roman" w:eastAsia="Times New Roman" w:hAnsi="Times New Roman" w:cs="Times New Roman"/>
          <w:sz w:val="24"/>
          <w:szCs w:val="24"/>
        </w:rPr>
        <w:br/>
        <w:t xml:space="preserve">на создание новых и благоустройство существующих общественных территорий </w:t>
      </w:r>
      <w:r w:rsidRPr="00EC10BE">
        <w:rPr>
          <w:rFonts w:ascii="Times New Roman" w:eastAsia="Times New Roman" w:hAnsi="Times New Roman" w:cs="Times New Roman"/>
          <w:sz w:val="24"/>
          <w:szCs w:val="24"/>
        </w:rPr>
        <w:br/>
        <w:t xml:space="preserve">и парков культуры и отдыха, ремонт дворовых территорий; </w:t>
      </w:r>
    </w:p>
    <w:p w14:paraId="71C947D4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субсидии на приобретение техники для нужд благоустройства;</w:t>
      </w:r>
    </w:p>
    <w:p w14:paraId="51D584D4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 xml:space="preserve">возмещение расходов юридических лиц за установку детских игровых площадок; </w:t>
      </w:r>
    </w:p>
    <w:p w14:paraId="075599C0" w14:textId="77777777" w:rsidR="0093369B" w:rsidRPr="00EC10BE" w:rsidRDefault="0093369B" w:rsidP="0093369B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>Основными перспективными направлениями развития рынка являются</w:t>
      </w:r>
      <w:r w:rsidRPr="00EC10B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9F82154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создание условий для обеспечения повышения уровня благоустройства территорий муниципальных образований Московской области;</w:t>
      </w:r>
    </w:p>
    <w:p w14:paraId="3F2397C4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выполнение планов реализации региональной программы капитального ремонта электросетевого хозяйства, систем наружного и архитектурно-</w:t>
      </w:r>
      <w:r w:rsidRPr="00EC10BE">
        <w:rPr>
          <w:rFonts w:ascii="Times New Roman" w:hAnsi="Times New Roman" w:cs="Times New Roman"/>
          <w:sz w:val="24"/>
          <w:szCs w:val="24"/>
        </w:rPr>
        <w:br/>
        <w:t>художественного освещения, в которых реализованы мероприятия по устройству и капитальному ремонту.</w:t>
      </w:r>
    </w:p>
    <w:p w14:paraId="5382049B" w14:textId="77777777" w:rsidR="0093369B" w:rsidRPr="00EC10BE" w:rsidRDefault="0093369B" w:rsidP="0093369B">
      <w:pPr>
        <w:pStyle w:val="20"/>
        <w:shd w:val="clear" w:color="auto" w:fill="auto"/>
        <w:spacing w:line="240" w:lineRule="auto"/>
        <w:ind w:firstLine="709"/>
        <w:contextualSpacing/>
        <w:jc w:val="both"/>
        <w:rPr>
          <w:rFonts w:eastAsiaTheme="minorHAnsi"/>
          <w:color w:val="000000" w:themeColor="text1"/>
          <w:sz w:val="24"/>
          <w:szCs w:val="24"/>
        </w:rPr>
      </w:pPr>
      <w:r w:rsidRPr="00EC10BE">
        <w:rPr>
          <w:rFonts w:eastAsiaTheme="minorHAnsi"/>
          <w:color w:val="000000" w:themeColor="text1"/>
          <w:sz w:val="24"/>
          <w:szCs w:val="24"/>
        </w:rPr>
        <w:t xml:space="preserve">Рынок жилищно-коммунальных услуг охватывает ряд секторов: управление, содержание и ремонт общего имущества в многоквартирных домах; водоснабжение и водоотведение; электроснабжение; теплоснабжение; газоснабжение; вывоз и утилизация бытовых отходов. Развитие конкуренции требует информационной открытости отрасли. </w:t>
      </w:r>
    </w:p>
    <w:p w14:paraId="3DF7964F" w14:textId="77777777" w:rsidR="0093369B" w:rsidRPr="00EC10BE" w:rsidRDefault="0093369B" w:rsidP="0093369B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10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Рынок управления многоквартирными домами можно отнести к высоко конкурентным сферам. Собственники помещений могут выбрать любую управляющую организацию, имеющую лицензию, при этом тариф на содержание жилого помещения в каждом конкретном доме устанавливается на общем собрании собственников помещений. </w:t>
      </w:r>
    </w:p>
    <w:p w14:paraId="5E4E3308" w14:textId="77777777" w:rsidR="0093369B" w:rsidRPr="00EC10BE" w:rsidRDefault="0093369B" w:rsidP="0093369B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10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Механизм получения лицензии на управление многоквартирными домами полностью регламентирован, административные барьеры для выхода на рынок управления многоквартирными домами отсутствуют. В случае, если собственники в течение года не смогут определиться со способом управления и реализовать его, орган местного самоуправления обязан провести открытый конкурс по отбору управляющей организации. </w:t>
      </w:r>
    </w:p>
    <w:p w14:paraId="7908AE0B" w14:textId="77777777" w:rsidR="0093369B" w:rsidRPr="00EC10BE" w:rsidRDefault="0093369B" w:rsidP="009336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10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конкурентных сферах деятельности необходимое обеспечение интересов производителей и потребителей может быть достигнуто рыночными инструментами, в том числе методами антимонопольного регулирования и контроля. Опыт применения антимонопольного законодательства показывает, что саморегулирование является преждевременным, поскольку специфика рынков ЖКХ такова, что принятие необоснованных решений может дестабилизировать ситуацию в экономике в целом. </w:t>
      </w:r>
    </w:p>
    <w:p w14:paraId="5D09CAAA" w14:textId="77777777" w:rsidR="0093369B" w:rsidRPr="00EC10BE" w:rsidRDefault="0093369B" w:rsidP="0093369B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10BE">
        <w:rPr>
          <w:rFonts w:ascii="Times New Roman" w:hAnsi="Times New Roman" w:cs="Times New Roman"/>
          <w:color w:val="000000" w:themeColor="text1"/>
          <w:sz w:val="24"/>
          <w:szCs w:val="24"/>
        </w:rPr>
        <w:t>К барьерам, препятствующим для вхождения на рынок частных компаний, относятся: высокий уровень износа коммунальной инфраструктуры и жилищного фонда. Недостаточная информированность компаний о возможностях и перспективах рынка; высокий уровень физического износа; низкая активность населения.</w:t>
      </w:r>
    </w:p>
    <w:p w14:paraId="5BB0C089" w14:textId="77777777" w:rsidR="0093369B" w:rsidRPr="00EC10BE" w:rsidRDefault="0093369B" w:rsidP="0093369B">
      <w:pPr>
        <w:spacing w:before="120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6D72D60" w14:textId="77777777" w:rsidR="0093369B" w:rsidRPr="00EC10BE" w:rsidRDefault="0093369B" w:rsidP="0093369B">
      <w:pPr>
        <w:pStyle w:val="a7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0BE">
        <w:rPr>
          <w:rFonts w:ascii="Times New Roman" w:hAnsi="Times New Roman" w:cs="Times New Roman"/>
          <w:b/>
          <w:sz w:val="24"/>
          <w:szCs w:val="24"/>
        </w:rPr>
        <w:t>Рынок услуг по сбору и транспортированию твердых коммунальных отходов.</w:t>
      </w:r>
    </w:p>
    <w:p w14:paraId="27F47B0B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Московской области образуется ежегодно 8 </w:t>
      </w:r>
      <w:r w:rsidRPr="00EC10BE">
        <w:rPr>
          <w:rFonts w:ascii="Times New Roman" w:hAnsi="Times New Roman" w:cs="Times New Roman"/>
          <w:sz w:val="24"/>
          <w:szCs w:val="24"/>
        </w:rPr>
        <w:lastRenderedPageBreak/>
        <w:t xml:space="preserve">тонн твердых коммунальных отходов (далее – ТКО). При этом 90% подлежит захоронению на полигонах и только 10% образуемых отходов подвергаются утилизации. </w:t>
      </w:r>
    </w:p>
    <w:p w14:paraId="69210D31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В ЗАТО городской округ Молодёжный Московской области действует 0 полигонов твёрдых бытовых отходов (далее – ТБО) (в период с 2013 года по 2017 год в связи с многочисленными нарушениями и исчерпанием ёмкостей закрыты 0 полигона ТКО).</w:t>
      </w:r>
    </w:p>
    <w:p w14:paraId="3403F37B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В связи с чем, Правительством Московской области принято решение</w:t>
      </w:r>
      <w:r w:rsidRPr="00EC10BE">
        <w:rPr>
          <w:rFonts w:ascii="Times New Roman" w:hAnsi="Times New Roman" w:cs="Times New Roman"/>
          <w:sz w:val="24"/>
          <w:szCs w:val="24"/>
        </w:rPr>
        <w:br/>
        <w:t>о строительстве новых современных объектов по обращению с отходами, которые будут соответствовать всем требованиям природоохранного законодательства и санитарным нормам.</w:t>
      </w:r>
    </w:p>
    <w:p w14:paraId="16A097FE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Правительством Московской области разработана комплексная программа, главными задачами которой являются снижение негативного воздействия на окружающую среду объектов по обращению с отходами и снижение захоронения ТКО на 50% от общего объема образования. </w:t>
      </w:r>
    </w:p>
    <w:p w14:paraId="29F3AABD" w14:textId="77777777" w:rsidR="0093369B" w:rsidRPr="00EC10BE" w:rsidRDefault="0093369B" w:rsidP="0093369B">
      <w:pPr>
        <w:widowControl w:val="0"/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ab/>
        <w:t>Доля хозяйствующих субъектов частной формы собственности в сфере сбора и транспортирования отходов составляет порядка 100%, в сфере обработки и утилизации отходов 0%.</w:t>
      </w:r>
    </w:p>
    <w:p w14:paraId="03E9E8BC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Состояние конкурентной среды оценивается хозяйствующими субъектами как достаточно напряженное – 10% предпринимателей считает, </w:t>
      </w:r>
      <w:r w:rsidRPr="00EC10BE">
        <w:rPr>
          <w:rFonts w:ascii="Times New Roman" w:hAnsi="Times New Roman" w:cs="Times New Roman"/>
          <w:sz w:val="24"/>
          <w:szCs w:val="24"/>
        </w:rPr>
        <w:br/>
        <w:t>что они живут в условиях высокой и очень высокой конкуренции.</w:t>
      </w:r>
    </w:p>
    <w:p w14:paraId="3F922021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Наиболее значимыми барьерами, препятствующими ведению полноценной предпринимательской деятельности на данном рынке услуг, являются нестабильность российского законодательства (8%), высокие налоги 65%) и сложности в получении доступа к земельным участкам (0%).</w:t>
      </w:r>
    </w:p>
    <w:p w14:paraId="63E775CA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Уровень удовлетворенности качеством оказания услуг частных организаций по вывозу отходов достаточно высок (100%).</w:t>
      </w:r>
    </w:p>
    <w:p w14:paraId="419EC47D" w14:textId="77777777" w:rsidR="0093369B" w:rsidRPr="00EC10BE" w:rsidRDefault="0093369B" w:rsidP="0093369B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В ЗАТО городской округ Молодёжный отсутствует собственный полигон ТБО и несанкционированные свалки.</w:t>
      </w:r>
    </w:p>
    <w:p w14:paraId="02E4BDCA" w14:textId="77777777" w:rsidR="0093369B" w:rsidRPr="00EC10BE" w:rsidRDefault="0093369B" w:rsidP="0093369B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Создание и внедрение системы по сбору ТКО, в том числе их раздельному сбору, обработке, сортировке, утилизации и размещению отходов требует больших капитальных затрат.</w:t>
      </w:r>
    </w:p>
    <w:p w14:paraId="1C51A1B6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 xml:space="preserve">Недостаточное количество существующей инфраструктуры для обработки </w:t>
      </w:r>
      <w:r w:rsidRPr="00EC10BE">
        <w:rPr>
          <w:rFonts w:ascii="Times New Roman" w:eastAsia="Times New Roman" w:hAnsi="Times New Roman" w:cs="Times New Roman"/>
          <w:sz w:val="24"/>
          <w:szCs w:val="24"/>
        </w:rPr>
        <w:br/>
        <w:t>и размещения отходов в соответствии с нормами действующего законодательства.</w:t>
      </w:r>
    </w:p>
    <w:p w14:paraId="02B586DC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Дефицит свободных земель, отвечающих требованиям экологической безопасности при размещении объектов по обращению с отходами.</w:t>
      </w:r>
    </w:p>
    <w:p w14:paraId="090351D5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Снижая издержки, предприниматели избавляются от отходов в местах несанкционированных свалок. </w:t>
      </w:r>
    </w:p>
    <w:p w14:paraId="5F671CCA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 xml:space="preserve">Важно отметить, что сроки получения лицензии по переработке отходов согласно регламенту, составляют 45 рабочих дней. При этом, на практике проведение всех административных процедур, а именно документарной и выездной проверки, составляет около 3 недель. </w:t>
      </w:r>
    </w:p>
    <w:p w14:paraId="11C85C00" w14:textId="77777777" w:rsidR="0093369B" w:rsidRPr="00EC10BE" w:rsidRDefault="0093369B" w:rsidP="0093369B">
      <w:pPr>
        <w:widowControl w:val="0"/>
        <w:tabs>
          <w:tab w:val="left" w:pos="43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Меры по развитию частных организаций на рынке транспортирования ТКО:</w:t>
      </w:r>
    </w:p>
    <w:p w14:paraId="4E7E2266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10BE">
        <w:rPr>
          <w:rFonts w:ascii="Times New Roman" w:hAnsi="Times New Roman" w:cs="Times New Roman"/>
          <w:bCs/>
          <w:sz w:val="24"/>
          <w:szCs w:val="24"/>
        </w:rPr>
        <w:t>- Актуализация территориальной схемы обращения с отходами, в том числе с ТКО (не реже чем 1 раз в 3 года, с целью приведения территориальной схемы в соответствие с требованиями законодательства Российской Федерации и законодательства Московской области, обновление и дополнение актуальной информацией о состоянии отрасли обращения с отходами в Московской области).</w:t>
      </w:r>
    </w:p>
    <w:p w14:paraId="57FA77F3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10BE">
        <w:rPr>
          <w:rFonts w:ascii="Times New Roman" w:hAnsi="Times New Roman" w:cs="Times New Roman"/>
          <w:bCs/>
          <w:sz w:val="24"/>
          <w:szCs w:val="24"/>
        </w:rPr>
        <w:t xml:space="preserve">- Формирование и ведение перечней инвестиционных проектов и сводного перечня инвестиционных проектов, в соответствии с постановлением Правительства Московской области от 26.11.2013 № 982/52 «Об утверждении Порядка формирования ведения перечней инвестиционных проектов и сводного перечня инвестиционных проектов и внесении изменений в </w:t>
      </w:r>
      <w:r w:rsidRPr="00EC10BE">
        <w:rPr>
          <w:rFonts w:ascii="Times New Roman" w:hAnsi="Times New Roman" w:cs="Times New Roman"/>
          <w:bCs/>
          <w:sz w:val="24"/>
          <w:szCs w:val="24"/>
        </w:rPr>
        <w:lastRenderedPageBreak/>
        <w:t>Положение о Министерстве инвестиций и инноваций Московской области».</w:t>
      </w:r>
    </w:p>
    <w:p w14:paraId="3ED87766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10BE">
        <w:rPr>
          <w:rFonts w:ascii="Times New Roman" w:hAnsi="Times New Roman" w:cs="Times New Roman"/>
          <w:bCs/>
          <w:sz w:val="24"/>
          <w:szCs w:val="24"/>
        </w:rPr>
        <w:t>- Осуществление государственной поддержки инвестиционных проектов в сфере обращения с отходами. Меры поддержки инвесторов определены Законом Московской области от 24.11.2004 г. № 151/2004-ОЗ (в ред. От 24.12.2020) «О льготном налогообложении в Московской области», предусматривающие льготы, предоставляемые организациям, реализующим инвестиционные проекты по строительству и последующей эксплуатации генерирующих объектов, функционирующих на основе использования отходов производства и потребления.</w:t>
      </w:r>
    </w:p>
    <w:p w14:paraId="116960E5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10BE">
        <w:rPr>
          <w:rFonts w:ascii="Times New Roman" w:hAnsi="Times New Roman" w:cs="Times New Roman"/>
          <w:bCs/>
          <w:sz w:val="24"/>
          <w:szCs w:val="24"/>
        </w:rPr>
        <w:t xml:space="preserve">- Создание эффективных механизмов управления в отрасли обращения </w:t>
      </w:r>
      <w:r w:rsidRPr="00EC10BE">
        <w:rPr>
          <w:rFonts w:ascii="Times New Roman" w:hAnsi="Times New Roman" w:cs="Times New Roman"/>
          <w:bCs/>
          <w:sz w:val="24"/>
          <w:szCs w:val="24"/>
        </w:rPr>
        <w:br/>
        <w:t xml:space="preserve">с отходами, а именно реализация комплекса мер, направленных на формирование необходимой информационно-технической базы для решения проблем, связанных с обращением с отходами производства и потребления на территории Московской области, а также на стимулирование строительства объектов, предназначенных для обработки, утилизации, обезвреживания, захоронения отходов, в том числе ТКО, </w:t>
      </w:r>
      <w:r w:rsidRPr="00EC10BE">
        <w:rPr>
          <w:rFonts w:ascii="Times New Roman" w:hAnsi="Times New Roman" w:cs="Times New Roman"/>
          <w:bCs/>
          <w:sz w:val="24"/>
          <w:szCs w:val="24"/>
        </w:rPr>
        <w:br/>
        <w:t>и со-финансирование строительства объектов по сбору, транспортированию, обработке и утилизации отходов от использования товаров.</w:t>
      </w:r>
    </w:p>
    <w:p w14:paraId="12B6E6B1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10BE">
        <w:rPr>
          <w:rFonts w:ascii="Times New Roman" w:hAnsi="Times New Roman" w:cs="Times New Roman"/>
          <w:bCs/>
          <w:sz w:val="24"/>
          <w:szCs w:val="24"/>
        </w:rPr>
        <w:t>- Развитие и техническая поддержка специального программного обеспечения государственной информационной системы автоматизации процессов учета и контроля обращения с отходами на территории Московской области. Положительными эффектами от внедрения системы являются повышение прозрачности действий участников отрасли обращения с отходами, качества оказания услуг вывоза отходов, предотвращение нарушений в отрасли обращения с отходами.</w:t>
      </w:r>
    </w:p>
    <w:p w14:paraId="0DBCE24E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10BE">
        <w:rPr>
          <w:rFonts w:ascii="Times New Roman" w:hAnsi="Times New Roman" w:cs="Times New Roman"/>
          <w:bCs/>
          <w:sz w:val="24"/>
          <w:szCs w:val="24"/>
        </w:rPr>
        <w:t xml:space="preserve">- Разработка и принятие нормативных правовых актов, направленных </w:t>
      </w:r>
      <w:r w:rsidRPr="00EC10BE">
        <w:rPr>
          <w:rFonts w:ascii="Times New Roman" w:hAnsi="Times New Roman" w:cs="Times New Roman"/>
          <w:bCs/>
          <w:sz w:val="24"/>
          <w:szCs w:val="24"/>
        </w:rPr>
        <w:br/>
        <w:t>на регулирование отрасли обращения с отходами на территории Московской области.</w:t>
      </w:r>
    </w:p>
    <w:p w14:paraId="22428130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10BE">
        <w:rPr>
          <w:rFonts w:ascii="Times New Roman" w:hAnsi="Times New Roman" w:cs="Times New Roman"/>
          <w:bCs/>
          <w:sz w:val="24"/>
          <w:szCs w:val="24"/>
        </w:rPr>
        <w:t>- Подбор и подготовка свободных земельных участков в целях реализации инвестиционных проектов в отрасли обращения с отходами.</w:t>
      </w:r>
    </w:p>
    <w:p w14:paraId="6C62C06A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10BE">
        <w:rPr>
          <w:rFonts w:ascii="Times New Roman" w:hAnsi="Times New Roman" w:cs="Times New Roman"/>
          <w:bCs/>
          <w:sz w:val="24"/>
          <w:szCs w:val="24"/>
        </w:rPr>
        <w:t>- Формирование, ведение и актуализация перечня инвестиционных проектов в сфере обращения с отходами. Перечни инвестиционных проектов формируются в соответствии с постановлением Правительства Московской области от 26.11.2013 № 982/52 «Об утверждении Порядка формирования ведения перечней инвестиционных проектов и сводного перечня инвестиционных проектов и внесении изменений в Положение о Министерстве инвестиций и инноваций Московской области». Для этих целей формируются предложения по созданию мощностей по переработке ТКО с последующим внесением в перечень, впоследствии не реже 1 раза в 3 года осуществляется его актуализация по итогам внесения изменений в территориальную схему обращения с отходами, в том числе с ТКО.</w:t>
      </w:r>
    </w:p>
    <w:p w14:paraId="237C8245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10BE">
        <w:rPr>
          <w:rFonts w:ascii="Times New Roman" w:hAnsi="Times New Roman" w:cs="Times New Roman"/>
          <w:bCs/>
          <w:sz w:val="24"/>
          <w:szCs w:val="24"/>
        </w:rPr>
        <w:t xml:space="preserve">- Формирование экологической культуры населения в сфере обращения </w:t>
      </w:r>
      <w:r w:rsidRPr="00EC10BE">
        <w:rPr>
          <w:rFonts w:ascii="Times New Roman" w:hAnsi="Times New Roman" w:cs="Times New Roman"/>
          <w:bCs/>
          <w:sz w:val="24"/>
          <w:szCs w:val="24"/>
        </w:rPr>
        <w:br/>
        <w:t>с отходами, а именно реализация комплекса мер, направленных на обеспечение доступа к информации в сфере обращения с отходами, в том числе:</w:t>
      </w:r>
    </w:p>
    <w:p w14:paraId="7A9E49EF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10BE">
        <w:rPr>
          <w:rFonts w:ascii="Times New Roman" w:hAnsi="Times New Roman" w:cs="Times New Roman"/>
          <w:bCs/>
          <w:sz w:val="24"/>
          <w:szCs w:val="24"/>
        </w:rPr>
        <w:t xml:space="preserve">организация и проведение экологических акций и мероприятий среди населения Московской области, в том числе проведение эко-уроков </w:t>
      </w:r>
      <w:r w:rsidRPr="00EC10BE">
        <w:rPr>
          <w:rFonts w:ascii="Times New Roman" w:hAnsi="Times New Roman" w:cs="Times New Roman"/>
          <w:bCs/>
          <w:sz w:val="24"/>
          <w:szCs w:val="24"/>
        </w:rPr>
        <w:br/>
        <w:t>по формированию новой системы обращения с отходами в Московской области; организация постоянного информирования граждан о формировании новой системы обращения с отходами:</w:t>
      </w:r>
    </w:p>
    <w:p w14:paraId="258750DC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изготовление информационных роликов в области обращения с ТКО;</w:t>
      </w:r>
    </w:p>
    <w:p w14:paraId="5335C54A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 xml:space="preserve">изготовление </w:t>
      </w:r>
      <w:proofErr w:type="spellStart"/>
      <w:r w:rsidRPr="00EC10BE">
        <w:rPr>
          <w:rFonts w:ascii="Times New Roman" w:eastAsia="Times New Roman" w:hAnsi="Times New Roman" w:cs="Times New Roman"/>
          <w:sz w:val="24"/>
          <w:szCs w:val="24"/>
        </w:rPr>
        <w:t>лифлетов</w:t>
      </w:r>
      <w:proofErr w:type="spellEnd"/>
      <w:r w:rsidRPr="00EC10BE">
        <w:rPr>
          <w:rFonts w:ascii="Times New Roman" w:eastAsia="Times New Roman" w:hAnsi="Times New Roman" w:cs="Times New Roman"/>
          <w:sz w:val="24"/>
          <w:szCs w:val="24"/>
        </w:rPr>
        <w:t xml:space="preserve"> об обращении с ТКО;</w:t>
      </w:r>
    </w:p>
    <w:p w14:paraId="50DE78A8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 xml:space="preserve">создание дизайн-макетов, изготовление, монтаж-демонтаж баннеров </w:t>
      </w:r>
      <w:r w:rsidRPr="00EC10BE">
        <w:rPr>
          <w:rFonts w:ascii="Times New Roman" w:eastAsia="Times New Roman" w:hAnsi="Times New Roman" w:cs="Times New Roman"/>
          <w:sz w:val="24"/>
          <w:szCs w:val="24"/>
        </w:rPr>
        <w:br/>
        <w:t>об обращении с ТКО;</w:t>
      </w:r>
    </w:p>
    <w:p w14:paraId="01C79788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изготовление документального фильма о реформировании отрасли обращения с отходами на территории Московской области.</w:t>
      </w:r>
    </w:p>
    <w:p w14:paraId="610CEF5B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10B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Мониторинг и анализ материалов в федеральных, региональных </w:t>
      </w:r>
      <w:r w:rsidRPr="00EC10BE">
        <w:rPr>
          <w:rFonts w:ascii="Times New Roman" w:hAnsi="Times New Roman" w:cs="Times New Roman"/>
          <w:bCs/>
          <w:sz w:val="24"/>
          <w:szCs w:val="24"/>
        </w:rPr>
        <w:br/>
        <w:t xml:space="preserve">и муниципальных средствах массовой информации. Мероприятие планируется проводить с целью изучения общественного мнения и нивелирования рисков, возникающих при реализации государственной политики в сфере обращения </w:t>
      </w:r>
      <w:r w:rsidRPr="00EC10BE">
        <w:rPr>
          <w:rFonts w:ascii="Times New Roman" w:hAnsi="Times New Roman" w:cs="Times New Roman"/>
          <w:bCs/>
          <w:sz w:val="24"/>
          <w:szCs w:val="24"/>
        </w:rPr>
        <w:br/>
        <w:t>с отходами.</w:t>
      </w:r>
    </w:p>
    <w:p w14:paraId="484763AE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10BE">
        <w:rPr>
          <w:rFonts w:ascii="Times New Roman" w:hAnsi="Times New Roman" w:cs="Times New Roman"/>
          <w:bCs/>
          <w:sz w:val="24"/>
          <w:szCs w:val="24"/>
        </w:rPr>
        <w:t>- Создание системы раздельного сбора отходов на территории Московской области путем реализации комплекса мер, направленных на стимулирование утилизации отходов и сокращение объемов захоронения отходов и повышения объема возврата в производство полезных фракций, в том числе:</w:t>
      </w:r>
    </w:p>
    <w:p w14:paraId="75C7F116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10BE">
        <w:rPr>
          <w:rFonts w:ascii="Times New Roman" w:hAnsi="Times New Roman" w:cs="Times New Roman"/>
          <w:bCs/>
          <w:sz w:val="24"/>
          <w:szCs w:val="24"/>
        </w:rPr>
        <w:t>реализация проектов по раздельному сбору ТКО в муниципальных образованиях Московской области (модернизация сортировочных пунктов, контейнерных площадок, установка контейнеров);</w:t>
      </w:r>
    </w:p>
    <w:p w14:paraId="1278C1E5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10BE">
        <w:rPr>
          <w:rFonts w:ascii="Times New Roman" w:hAnsi="Times New Roman" w:cs="Times New Roman"/>
          <w:bCs/>
          <w:sz w:val="24"/>
          <w:szCs w:val="24"/>
        </w:rPr>
        <w:t>создание пунктов приема вторичного сырья от населения на территории муниципальных образований Московской области;</w:t>
      </w:r>
    </w:p>
    <w:p w14:paraId="3DB32D0F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10BE">
        <w:rPr>
          <w:rFonts w:ascii="Times New Roman" w:hAnsi="Times New Roman" w:cs="Times New Roman"/>
          <w:bCs/>
          <w:sz w:val="24"/>
          <w:szCs w:val="24"/>
        </w:rPr>
        <w:t xml:space="preserve">создание производственных мощностей в отрасли обращения с отходами, </w:t>
      </w:r>
      <w:r w:rsidRPr="00EC10BE">
        <w:rPr>
          <w:rFonts w:ascii="Times New Roman" w:hAnsi="Times New Roman" w:cs="Times New Roman"/>
          <w:bCs/>
          <w:sz w:val="24"/>
          <w:szCs w:val="24"/>
        </w:rPr>
        <w:br/>
        <w:t>в том числе за счёт внебюджетных средств, а именно:</w:t>
      </w:r>
    </w:p>
    <w:p w14:paraId="1DD45B23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создание производственных мощностей по обработке ТКО;</w:t>
      </w:r>
    </w:p>
    <w:p w14:paraId="76B91A83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создание производственных мощностей по переработке вторичных фракций и строительных отходов, обезвреживанию ТКО;</w:t>
      </w:r>
    </w:p>
    <w:p w14:paraId="363B1AC3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создание производственных мощностей по размещению ТКО;</w:t>
      </w:r>
    </w:p>
    <w:p w14:paraId="147E7865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создание инфраструктуры сбора опасных отходов (разработка стандарта сбора и утилизации опасных отходов, информационная работа с населением).</w:t>
      </w:r>
    </w:p>
    <w:p w14:paraId="52DD6E17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10BE">
        <w:rPr>
          <w:rFonts w:ascii="Times New Roman" w:hAnsi="Times New Roman" w:cs="Times New Roman"/>
          <w:bCs/>
          <w:sz w:val="24"/>
          <w:szCs w:val="24"/>
        </w:rPr>
        <w:t>- Потребность в производственных мощностях определяется на основании баланса характеристик, определенных в территориальной схеме обращения с отходами, в том числе ТКО, Московской области.</w:t>
      </w:r>
    </w:p>
    <w:p w14:paraId="13D5596D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10BE">
        <w:rPr>
          <w:rFonts w:ascii="Times New Roman" w:hAnsi="Times New Roman" w:cs="Times New Roman"/>
          <w:bCs/>
          <w:sz w:val="24"/>
          <w:szCs w:val="24"/>
        </w:rPr>
        <w:t xml:space="preserve">- Поиск инвесторов, отбор инвестиционных проектов в сфере обращения </w:t>
      </w:r>
      <w:r w:rsidRPr="00EC10BE">
        <w:rPr>
          <w:rFonts w:ascii="Times New Roman" w:hAnsi="Times New Roman" w:cs="Times New Roman"/>
          <w:bCs/>
          <w:sz w:val="24"/>
          <w:szCs w:val="24"/>
        </w:rPr>
        <w:br/>
        <w:t xml:space="preserve">с отходами и заключение соглашений об их реализации с целью оказания мер государственной поддержки осуществляется в порядке, утвержденном постановлением Правительства Московской области от 03.09.2015 № 757/24 </w:t>
      </w:r>
      <w:r w:rsidRPr="00EC10BE">
        <w:rPr>
          <w:rFonts w:ascii="Times New Roman" w:hAnsi="Times New Roman" w:cs="Times New Roman"/>
          <w:bCs/>
          <w:sz w:val="24"/>
          <w:szCs w:val="24"/>
        </w:rPr>
        <w:br/>
        <w:t>«О порядке заключения, изменения и расторжения соглашений о реализации инвестиционных проектов на территории Московской области».</w:t>
      </w:r>
    </w:p>
    <w:p w14:paraId="7AD461BE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10BE">
        <w:rPr>
          <w:rFonts w:ascii="Times New Roman" w:hAnsi="Times New Roman" w:cs="Times New Roman"/>
          <w:bCs/>
          <w:sz w:val="24"/>
          <w:szCs w:val="24"/>
        </w:rPr>
        <w:t>- Мониторинг мест размещения отходов, путем реализации комплекса мер, направленных на выявление мест несанкционированного размещения отходов и предупреждение причинения вреда окружающей среде при размещении бесхозяйных отходов, в том числе ТКО, выявление случаев причинения такого вреда и ликвидацию его последствий. При этом доля ликвидированных мест несанкционированного размещения отходов должна достигать 100% от количества выявленных мест несанкционированного размещения отходов.</w:t>
      </w:r>
    </w:p>
    <w:p w14:paraId="40B6AA3D" w14:textId="77777777" w:rsidR="0093369B" w:rsidRPr="00EC10BE" w:rsidRDefault="0093369B" w:rsidP="0093369B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10BE">
        <w:rPr>
          <w:rFonts w:ascii="Times New Roman" w:hAnsi="Times New Roman" w:cs="Times New Roman"/>
          <w:bCs/>
          <w:sz w:val="24"/>
          <w:szCs w:val="24"/>
        </w:rPr>
        <w:t xml:space="preserve">- Получение государственной услуги по лицензированию деятельности </w:t>
      </w:r>
      <w:r w:rsidRPr="00EC10BE">
        <w:rPr>
          <w:rFonts w:ascii="Times New Roman" w:hAnsi="Times New Roman" w:cs="Times New Roman"/>
          <w:bCs/>
          <w:sz w:val="24"/>
          <w:szCs w:val="24"/>
        </w:rPr>
        <w:br/>
        <w:t>по сбору, транспортированию, обработке, утилизации, обезвреживанию, размещению отходов с использованием Регионального портала государственных услуг uslugi.mosreg.ru.</w:t>
      </w:r>
    </w:p>
    <w:p w14:paraId="3AADB583" w14:textId="77777777" w:rsidR="0093369B" w:rsidRPr="00EC10BE" w:rsidRDefault="0093369B" w:rsidP="0093369B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Реализация государственной программы Московской области «Экология и окружающая среда Подмосковья», в соответствии с постановлением Правительства Московской области от 25.10.2016 № 795/39 </w:t>
      </w:r>
      <w:r w:rsidRPr="00EC10BE">
        <w:rPr>
          <w:rFonts w:ascii="Times New Roman" w:hAnsi="Times New Roman" w:cs="Times New Roman"/>
          <w:bCs/>
          <w:sz w:val="24"/>
          <w:szCs w:val="24"/>
        </w:rPr>
        <w:t>«Об утверждении государственной программы Московской области «Экология и окружающая среда Подмосковья» на 2017–2026 годы»</w:t>
      </w:r>
      <w:r w:rsidRPr="00EC10BE">
        <w:rPr>
          <w:rFonts w:ascii="Times New Roman" w:hAnsi="Times New Roman" w:cs="Times New Roman"/>
          <w:sz w:val="24"/>
          <w:szCs w:val="24"/>
        </w:rPr>
        <w:t>.</w:t>
      </w:r>
    </w:p>
    <w:p w14:paraId="351923C7" w14:textId="77777777" w:rsidR="0093369B" w:rsidRPr="00EC10BE" w:rsidRDefault="0093369B" w:rsidP="0093369B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>Основными перспективными направлениями развития рынка являются</w:t>
      </w:r>
      <w:r w:rsidRPr="00EC10B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07E642F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повышение доли частного бизнеса в сфере транспортирования ТКО;</w:t>
      </w:r>
    </w:p>
    <w:p w14:paraId="2BD61F37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lastRenderedPageBreak/>
        <w:t>повышение прозрачности коммунального комплекса и улучшение качества оказываемых населению услуг;</w:t>
      </w:r>
    </w:p>
    <w:p w14:paraId="5078470A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усиление общественного контроля за работой организаций, занимающихся транспортированием ТКО, введение системы электронного талона;</w:t>
      </w:r>
    </w:p>
    <w:p w14:paraId="314A1E1B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уменьшение числа жалоб жителей по вопросам работы организаций, занимающихся транспортированием ТКО;</w:t>
      </w:r>
    </w:p>
    <w:p w14:paraId="0371B2A0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развитие системы оценки работы организаций, занимающихся транспортированием ТКО;</w:t>
      </w:r>
    </w:p>
    <w:p w14:paraId="3BDE5C2C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совершенствование процедуры проведения торгов по отбору организаций, занимающихся транспортированием ТКО;</w:t>
      </w:r>
    </w:p>
    <w:p w14:paraId="5C82D8BA" w14:textId="77777777" w:rsidR="0093369B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совершенствование цифровой платформы, информатизация сферы ЖКХ.</w:t>
      </w:r>
    </w:p>
    <w:p w14:paraId="22C1421F" w14:textId="77777777" w:rsidR="0093369B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125DF9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AC1AEF" w14:textId="77777777" w:rsidR="0093369B" w:rsidRPr="00EC10BE" w:rsidRDefault="0093369B" w:rsidP="0093369B">
      <w:pPr>
        <w:pStyle w:val="a7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0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Рынок</w:t>
      </w:r>
      <w:r w:rsidRPr="00EC10BE">
        <w:rPr>
          <w:rFonts w:ascii="Times New Roman" w:eastAsiaTheme="majorEastAsia" w:hAnsi="Times New Roman" w:cs="Times New Roman"/>
          <w:b/>
          <w:sz w:val="24"/>
          <w:szCs w:val="24"/>
          <w:lang w:eastAsia="ru-RU"/>
        </w:rPr>
        <w:t xml:space="preserve"> услуг связи, в том числе услуг по предоставлению широкополосного доступа к информационно-телекоммуникационной сети «Интернет»</w:t>
      </w:r>
    </w:p>
    <w:p w14:paraId="779217DD" w14:textId="77777777" w:rsidR="0093369B" w:rsidRPr="00EC10BE" w:rsidRDefault="0093369B" w:rsidP="0093369B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AAA7FB5" w14:textId="77777777" w:rsidR="0093369B" w:rsidRPr="00EC10BE" w:rsidRDefault="0093369B" w:rsidP="0093369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По итогам на 01.01.202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C10BE">
        <w:rPr>
          <w:rFonts w:ascii="Times New Roman" w:eastAsia="Times New Roman" w:hAnsi="Times New Roman" w:cs="Times New Roman"/>
          <w:sz w:val="24"/>
          <w:szCs w:val="24"/>
        </w:rPr>
        <w:t xml:space="preserve"> года доля домохозяйств в ЗАТО городской округ Молодёжный</w:t>
      </w:r>
      <w:r w:rsidRPr="00EC10B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C10BE">
        <w:rPr>
          <w:rFonts w:ascii="Times New Roman" w:eastAsia="Times New Roman" w:hAnsi="Times New Roman" w:cs="Times New Roman"/>
          <w:sz w:val="24"/>
          <w:szCs w:val="24"/>
        </w:rPr>
        <w:t>Московской области, имеющих возможность пользоваться услугами проводного или мобильного широкополосного доступа к сети Интернет на скорости не менее 1 Мбит в секунду, предоставляемыми не менее чем двумя операторами, достигла 95% из них (всех домохозяйств) 100% многоквартирных домов.</w:t>
      </w:r>
    </w:p>
    <w:p w14:paraId="39F21780" w14:textId="77777777" w:rsidR="0093369B" w:rsidRPr="00EC10BE" w:rsidRDefault="0093369B" w:rsidP="0093369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Одновременно порядка 16,67% многоквартирных домов (4 домохозяйств) в Московской области имеют трех и более поставщиков интернет-услуг.</w:t>
      </w:r>
    </w:p>
    <w:p w14:paraId="177C4DB0" w14:textId="77777777" w:rsidR="0093369B" w:rsidRPr="00EC10BE" w:rsidRDefault="0093369B" w:rsidP="0093369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Все домохозяйства имеют возможность выбора оператора связи. Можно отметить выраженные объективные различия между различными территориями муниципального образования при этом средняя доля домохозяйств с услугами 2 и более операторов связи, 100 %.</w:t>
      </w:r>
    </w:p>
    <w:p w14:paraId="16BD17A8" w14:textId="77777777" w:rsidR="0093369B" w:rsidRPr="00EC10BE" w:rsidRDefault="0093369B" w:rsidP="0093369B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Во всех многоквартирных жилых домах присутствуют не менее 2х операторов связи: №1,2,3,4,5,7,8,9,10,11,12,14,15,16,17,18; а также не менее 3х операторов в домохозяйствах с номерами домов №25, №26, №27, №28).</w:t>
      </w:r>
    </w:p>
    <w:p w14:paraId="6F413CC7" w14:textId="77777777" w:rsidR="0093369B" w:rsidRPr="00EC10BE" w:rsidRDefault="0093369B" w:rsidP="0093369B">
      <w:pPr>
        <w:widowControl w:val="0"/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i/>
          <w:sz w:val="24"/>
          <w:szCs w:val="24"/>
        </w:rPr>
        <w:tab/>
      </w:r>
      <w:r w:rsidRPr="00EC10BE">
        <w:rPr>
          <w:rFonts w:ascii="Times New Roman" w:hAnsi="Times New Roman" w:cs="Times New Roman"/>
          <w:sz w:val="24"/>
          <w:szCs w:val="24"/>
        </w:rPr>
        <w:t>По данным Реестра лицензий в области связи Федеральной службы по надзору в сфере связи, информационных технологий и массовых коммуникаций в ЗАТО городской округ Молодёжный</w:t>
      </w:r>
      <w:r w:rsidRPr="00EC10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10BE">
        <w:rPr>
          <w:rFonts w:ascii="Times New Roman" w:hAnsi="Times New Roman" w:cs="Times New Roman"/>
          <w:sz w:val="24"/>
          <w:szCs w:val="24"/>
        </w:rPr>
        <w:t>Московской области насчитывается субъекта хозяйственной деятельности: телематические услуги связи – 6 единицы, услуги связи по передаче данных, за исключением услуг связи по передаче данных для целей передачи голосовой информации – 3 единицы.</w:t>
      </w:r>
    </w:p>
    <w:p w14:paraId="34C599B3" w14:textId="77777777" w:rsidR="0093369B" w:rsidRPr="00EC10BE" w:rsidRDefault="0093369B" w:rsidP="0093369B">
      <w:pPr>
        <w:widowControl w:val="0"/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10BE">
        <w:rPr>
          <w:rFonts w:ascii="Times New Roman" w:hAnsi="Times New Roman" w:cs="Times New Roman"/>
          <w:i/>
          <w:sz w:val="24"/>
          <w:szCs w:val="24"/>
        </w:rPr>
        <w:t>На территории округа ведут деятельность операторы: ООО «Наука-Связь», ООО «</w:t>
      </w:r>
      <w:proofErr w:type="spellStart"/>
      <w:r w:rsidRPr="00EC10BE">
        <w:rPr>
          <w:rFonts w:ascii="Times New Roman" w:hAnsi="Times New Roman" w:cs="Times New Roman"/>
          <w:i/>
          <w:sz w:val="24"/>
          <w:szCs w:val="24"/>
        </w:rPr>
        <w:t>Юнионтел</w:t>
      </w:r>
      <w:proofErr w:type="spellEnd"/>
      <w:r w:rsidRPr="00EC10BE">
        <w:rPr>
          <w:rFonts w:ascii="Times New Roman" w:hAnsi="Times New Roman" w:cs="Times New Roman"/>
          <w:i/>
          <w:sz w:val="24"/>
          <w:szCs w:val="24"/>
        </w:rPr>
        <w:t>», ПАО «Ростелеком», ООО «Коннект», ООО СНБ - Медиа группа», ООО «Т2 Мобайл»</w:t>
      </w:r>
    </w:p>
    <w:p w14:paraId="1BA6482A" w14:textId="77777777" w:rsidR="0093369B" w:rsidRPr="00EC10BE" w:rsidRDefault="0093369B" w:rsidP="0093369B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Pr="00EC10BE">
        <w:rPr>
          <w:rFonts w:ascii="Times New Roman" w:eastAsia="Times New Roman" w:hAnsi="Times New Roman" w:cs="Times New Roman"/>
          <w:sz w:val="24"/>
          <w:szCs w:val="24"/>
        </w:rPr>
        <w:t>01.09.202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C10BE">
        <w:rPr>
          <w:rFonts w:ascii="Times New Roman" w:hAnsi="Times New Roman" w:cs="Times New Roman"/>
          <w:sz w:val="24"/>
          <w:szCs w:val="24"/>
        </w:rPr>
        <w:t xml:space="preserve"> год почти половина опрошенных предпринимателей (50%) считают, что ведут бизнес в условиях умеренной конкуренции.</w:t>
      </w:r>
    </w:p>
    <w:p w14:paraId="552B2875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10BE">
        <w:rPr>
          <w:rFonts w:ascii="Times New Roman" w:hAnsi="Times New Roman" w:cs="Times New Roman"/>
          <w:i/>
          <w:sz w:val="24"/>
          <w:szCs w:val="24"/>
        </w:rPr>
        <w:t xml:space="preserve">Техническая загрузка вертикальных шахт для прокладки новых кабелей связи в </w:t>
      </w:r>
      <w:proofErr w:type="gramStart"/>
      <w:r w:rsidRPr="00EC10BE">
        <w:rPr>
          <w:rFonts w:ascii="Times New Roman" w:hAnsi="Times New Roman" w:cs="Times New Roman"/>
          <w:i/>
          <w:sz w:val="24"/>
          <w:szCs w:val="24"/>
        </w:rPr>
        <w:t>МКД  отражает</w:t>
      </w:r>
      <w:proofErr w:type="gramEnd"/>
      <w:r w:rsidRPr="00EC10BE">
        <w:rPr>
          <w:rFonts w:ascii="Times New Roman" w:hAnsi="Times New Roman" w:cs="Times New Roman"/>
          <w:i/>
          <w:sz w:val="24"/>
          <w:szCs w:val="24"/>
        </w:rPr>
        <w:t xml:space="preserve">  показатель близкий к 100%.</w:t>
      </w:r>
    </w:p>
    <w:p w14:paraId="73BBE8FE" w14:textId="77777777" w:rsidR="0093369B" w:rsidRPr="00EC10BE" w:rsidRDefault="0093369B" w:rsidP="0093369B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Рынок услуг связи по предоставлению широкополосного доступа к сети Интернет характеризуется достаточно высокими первоначальными вложениями </w:t>
      </w:r>
      <w:r w:rsidRPr="00EC10BE">
        <w:rPr>
          <w:rFonts w:ascii="Times New Roman" w:hAnsi="Times New Roman" w:cs="Times New Roman"/>
          <w:sz w:val="24"/>
          <w:szCs w:val="24"/>
        </w:rPr>
        <w:br/>
        <w:t>и длительной окупаемостью инвестиций при отсутствии соответствующей инфраструктуры. При действующих высоких ставках по кредитам, хозяйствующие субъекты не готовы оказывать свои услуги в отдалённых поселениях и развивать инфраструктуру связи за счет заемных и собственных средств.</w:t>
      </w:r>
    </w:p>
    <w:p w14:paraId="0AE645F9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В государственной и муниципальной собственности </w:t>
      </w:r>
      <w:proofErr w:type="gramStart"/>
      <w:r w:rsidRPr="00EC10BE">
        <w:rPr>
          <w:rFonts w:ascii="Times New Roman" w:hAnsi="Times New Roman" w:cs="Times New Roman"/>
          <w:sz w:val="24"/>
          <w:szCs w:val="24"/>
        </w:rPr>
        <w:t>находится  телефонная</w:t>
      </w:r>
      <w:proofErr w:type="gramEnd"/>
      <w:r w:rsidRPr="00EC10BE">
        <w:rPr>
          <w:rFonts w:ascii="Times New Roman" w:hAnsi="Times New Roman" w:cs="Times New Roman"/>
          <w:sz w:val="24"/>
          <w:szCs w:val="24"/>
        </w:rPr>
        <w:t xml:space="preserve"> кабельная </w:t>
      </w:r>
      <w:r w:rsidRPr="00EC10BE">
        <w:rPr>
          <w:rFonts w:ascii="Times New Roman" w:hAnsi="Times New Roman" w:cs="Times New Roman"/>
          <w:sz w:val="24"/>
          <w:szCs w:val="24"/>
        </w:rPr>
        <w:lastRenderedPageBreak/>
        <w:t xml:space="preserve">канализация используемая для оказания коммерческих услуг операторам связи. Государственная и муниципальная собственность в большинстве случаев интересует операторов связи   в связи с необходимостью размещения антенно-мачтовых сооружений, базовых станций, а также подвеса кабелей связи на опорах освещения. Для этих целей подбираются земельные участки и иные объекты недвижимости, </w:t>
      </w:r>
      <w:proofErr w:type="gramStart"/>
      <w:r w:rsidRPr="00EC10BE">
        <w:rPr>
          <w:rFonts w:ascii="Times New Roman" w:hAnsi="Times New Roman" w:cs="Times New Roman"/>
          <w:sz w:val="24"/>
          <w:szCs w:val="24"/>
        </w:rPr>
        <w:t>руководствуясь  такими</w:t>
      </w:r>
      <w:proofErr w:type="gramEnd"/>
      <w:r w:rsidRPr="00EC10BE">
        <w:rPr>
          <w:rFonts w:ascii="Times New Roman" w:hAnsi="Times New Roman" w:cs="Times New Roman"/>
          <w:sz w:val="24"/>
          <w:szCs w:val="24"/>
        </w:rPr>
        <w:t xml:space="preserve"> программами как «Чистое  небо» и «Светлый город».</w:t>
      </w:r>
    </w:p>
    <w:p w14:paraId="3F1711F0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 Уровень административных барьеров входа на рынок услуг связи </w:t>
      </w:r>
      <w:r w:rsidRPr="00EC10BE">
        <w:rPr>
          <w:rFonts w:ascii="Times New Roman" w:hAnsi="Times New Roman" w:cs="Times New Roman"/>
          <w:sz w:val="24"/>
          <w:szCs w:val="24"/>
        </w:rPr>
        <w:br/>
        <w:t>по предоставлению фиксированного широкополосного доступа к сети Интернет довольно низок.</w:t>
      </w:r>
    </w:p>
    <w:p w14:paraId="7317EBAB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Нормативное правое регулирование отрасли отличается высоким непостоянством и непредсказуемостью, что влечет за собой значительные риски </w:t>
      </w:r>
      <w:r w:rsidRPr="00EC10BE">
        <w:rPr>
          <w:rFonts w:ascii="Times New Roman" w:hAnsi="Times New Roman" w:cs="Times New Roman"/>
          <w:sz w:val="24"/>
          <w:szCs w:val="24"/>
        </w:rPr>
        <w:br/>
        <w:t>и делает невозможным долгосрочное планирование.</w:t>
      </w:r>
    </w:p>
    <w:p w14:paraId="77B8E3E6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Неравномерное распределение организаций вследствие высоких капитальных затрат и низкой рентабельности услуг связи присутствует.</w:t>
      </w:r>
    </w:p>
    <w:p w14:paraId="0B0BD43C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Снижение покупательской активности населения: число активных абонентов фиксированного и мобильного широкополосного доступа к сети Интернет на 100 человек населения в Московской области отстает от среднероссийского значения (12,8 человека против 18,6 человека).</w:t>
      </w:r>
    </w:p>
    <w:p w14:paraId="5FD9C801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EC10BE">
        <w:rPr>
          <w:rFonts w:ascii="Times New Roman" w:hAnsi="Times New Roman" w:cs="Times New Roman"/>
          <w:sz w:val="24"/>
          <w:szCs w:val="24"/>
        </w:rPr>
        <w:t>предварительной оценке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EC10BE">
        <w:rPr>
          <w:rFonts w:ascii="Times New Roman" w:hAnsi="Times New Roman" w:cs="Times New Roman"/>
          <w:sz w:val="24"/>
          <w:szCs w:val="24"/>
        </w:rPr>
        <w:t xml:space="preserve">показатель в </w:t>
      </w:r>
      <w:r w:rsidRPr="00EC10BE"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 составляет около 15-16 человек на 100 человек населения.</w:t>
      </w:r>
    </w:p>
    <w:p w14:paraId="40DAAFC5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На территории городского округа Молодёжный Московской области действует муниципальная программа «Цифровое муниципальное образование», утвержденная Постановление Администрации ЗАТО городской округ Молодёжный Московской области от 14.11.2022 № 300.</w:t>
      </w:r>
    </w:p>
    <w:p w14:paraId="2095F781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Подпрограмма 2 «Развитие информационной и технической инфраструктуры экосистемы цифровой экономики муниципального образования Московской области» направлена на повышение доступности государственных услуг для физических и юридических лиц, создание инфраструктуры экосистемы цифровой экономики.</w:t>
      </w:r>
    </w:p>
    <w:p w14:paraId="3444C8A9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В целях упрощения доступа операторов связи к объектам инфраструктуры законом Московской области от 10.10.2014 № 124/2014-ОЗ «Об установлении случаев, при которых не требуется получение разрешения на строительство </w:t>
      </w:r>
      <w:r w:rsidRPr="00EC10BE">
        <w:rPr>
          <w:rFonts w:ascii="Times New Roman" w:hAnsi="Times New Roman" w:cs="Times New Roman"/>
          <w:sz w:val="24"/>
          <w:szCs w:val="24"/>
        </w:rPr>
        <w:br/>
        <w:t xml:space="preserve">на территории Московской области» предусмотрено положение об отсутствии необходимости получения разрешения на строительство в случае строительства </w:t>
      </w:r>
      <w:r w:rsidRPr="00EC10BE">
        <w:rPr>
          <w:rFonts w:ascii="Times New Roman" w:hAnsi="Times New Roman" w:cs="Times New Roman"/>
          <w:sz w:val="24"/>
          <w:szCs w:val="24"/>
        </w:rPr>
        <w:br/>
        <w:t>и (или) реконструкции следующих объектов:</w:t>
      </w:r>
    </w:p>
    <w:p w14:paraId="4DD2C918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линейно-кабельных сооружений связи и кабельных линий электросвязи;</w:t>
      </w:r>
    </w:p>
    <w:p w14:paraId="2A79856C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наземных сооружений связи, не являющихся особо опасными и технически сложными.</w:t>
      </w:r>
    </w:p>
    <w:p w14:paraId="130042B3" w14:textId="77777777" w:rsidR="0093369B" w:rsidRPr="00EC10BE" w:rsidRDefault="0093369B" w:rsidP="0093369B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Основными перспективными направлениями развития рынка являются:</w:t>
      </w:r>
    </w:p>
    <w:p w14:paraId="0C0B84ED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Основными перспективными направлениями развития рынка являются:</w:t>
      </w:r>
    </w:p>
    <w:p w14:paraId="30F73EE8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обеспечение формирования инновационной инфраструктуры на принципах установления недискриминационных требований для участников рынка вне зависимости от технологий, используемых при оказании услуг в сфере связи;</w:t>
      </w:r>
    </w:p>
    <w:p w14:paraId="183516B6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обеспечение в не менее чем 80 процентах городов с численностью более 20 тысяч человек наличия не менее 3 операторов, предоставляющих услуги связи для целей передачи сигнала;</w:t>
      </w:r>
    </w:p>
    <w:p w14:paraId="47B50215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стимулирование развития услуг связи и доступа в сеть Интернет в отдаленных поселениях;</w:t>
      </w:r>
    </w:p>
    <w:p w14:paraId="061DC1CA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сокращение числа пользователей услуг связи и сети Интернет, не имеющих возможности выбора поставщика;</w:t>
      </w:r>
    </w:p>
    <w:p w14:paraId="3EA013E9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снижение времени прохождения административных процедур.</w:t>
      </w:r>
    </w:p>
    <w:p w14:paraId="1E28ADF5" w14:textId="77777777" w:rsidR="0093369B" w:rsidRDefault="0093369B" w:rsidP="0093369B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9A66174" w14:textId="77777777" w:rsidR="0093369B" w:rsidRDefault="0093369B" w:rsidP="0093369B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EF563A1" w14:textId="77777777" w:rsidR="0093369B" w:rsidRPr="00EC10BE" w:rsidRDefault="0093369B" w:rsidP="0093369B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6FBCBB7" w14:textId="77777777" w:rsidR="0093369B" w:rsidRPr="00EC10BE" w:rsidRDefault="0093369B" w:rsidP="0093369B">
      <w:pPr>
        <w:pStyle w:val="a7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b/>
          <w:sz w:val="24"/>
          <w:szCs w:val="24"/>
        </w:rPr>
        <w:t>Рынок розничной торговли</w:t>
      </w:r>
    </w:p>
    <w:p w14:paraId="44C2F61C" w14:textId="77777777" w:rsidR="0093369B" w:rsidRPr="00EC10BE" w:rsidRDefault="0093369B" w:rsidP="0093369B">
      <w:pPr>
        <w:pStyle w:val="a7"/>
        <w:widowControl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066866B8" w14:textId="77777777" w:rsidR="0093369B" w:rsidRPr="00EC10BE" w:rsidRDefault="0093369B" w:rsidP="0093369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Малый бизнес играет существенную роль в развитии потребительского рынка в ЗАТО городской округ Молодёжный Московской области. Доля оборота субъектов малого и среднего предпринимательства в совокупном обороте розничной торговли составляет около 100 %</w:t>
      </w:r>
    </w:p>
    <w:p w14:paraId="6E394C73" w14:textId="77777777" w:rsidR="0093369B" w:rsidRPr="00EC10BE" w:rsidRDefault="0093369B" w:rsidP="0093369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Обеспеченность населения площадью торговых объектов на 01.01.202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C10BE">
        <w:rPr>
          <w:rFonts w:ascii="Times New Roman" w:eastAsia="Times New Roman" w:hAnsi="Times New Roman" w:cs="Times New Roman"/>
          <w:sz w:val="24"/>
          <w:szCs w:val="24"/>
        </w:rPr>
        <w:t xml:space="preserve"> год достигла значения – </w:t>
      </w:r>
      <w:r>
        <w:rPr>
          <w:rFonts w:ascii="Times New Roman" w:eastAsia="Times New Roman" w:hAnsi="Times New Roman" w:cs="Times New Roman"/>
          <w:sz w:val="24"/>
          <w:szCs w:val="24"/>
        </w:rPr>
        <w:t>462,1</w:t>
      </w:r>
      <w:r w:rsidRPr="00EC10BE">
        <w:rPr>
          <w:rFonts w:ascii="Times New Roman" w:eastAsia="Times New Roman" w:hAnsi="Times New Roman" w:cs="Times New Roman"/>
          <w:sz w:val="24"/>
          <w:szCs w:val="24"/>
        </w:rPr>
        <w:t xml:space="preserve"> кв. м на 1000 человек.</w:t>
      </w:r>
    </w:p>
    <w:p w14:paraId="2736CD0B" w14:textId="77777777" w:rsidR="0093369B" w:rsidRPr="00EC10BE" w:rsidRDefault="0093369B" w:rsidP="0093369B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Рынок розничной торговли ЗАТО городской округ Молодёжный Московской области является дифференцированным по уровню обеспеченности предприятиями торговли населения, проживающего в ЗАТО городской округ Молодёжный и граничащего муниципального образования, что обусловлено различным уровнем социально-экономического развития муниципальных образований и их территориальным расположением.</w:t>
      </w:r>
    </w:p>
    <w:p w14:paraId="7C64DCCF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Наиболее развитыми являются мелкорозничные форматы торговли – мелкие магазины, нестационарные торговые объекты, в том числе, объекты мобильной торговли.</w:t>
      </w:r>
    </w:p>
    <w:p w14:paraId="4477EBC8" w14:textId="77777777" w:rsidR="0093369B" w:rsidRPr="00EC10BE" w:rsidRDefault="0093369B" w:rsidP="0093369B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Основными факторами, сдерживающими развитие рынка, являются:</w:t>
      </w:r>
    </w:p>
    <w:p w14:paraId="479D37CA" w14:textId="77777777" w:rsidR="0093369B" w:rsidRPr="00EC10BE" w:rsidRDefault="0093369B" w:rsidP="0093369B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высокие риски инвестирования в организацию предприятий торговли ввиду нестабильного спроса;</w:t>
      </w:r>
    </w:p>
    <w:p w14:paraId="75721BF1" w14:textId="77777777" w:rsidR="0093369B" w:rsidRPr="00EC10BE" w:rsidRDefault="0093369B" w:rsidP="0093369B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недостаток собственных финансовых средств у хозяйствующих субъектов;</w:t>
      </w:r>
    </w:p>
    <w:p w14:paraId="35A6EB68" w14:textId="77777777" w:rsidR="0093369B" w:rsidRPr="00EC10BE" w:rsidRDefault="0093369B" w:rsidP="0093369B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отсутствие развитой системы льготного кредитования хозяйствующих субъектов, осуществляющих деятельность в сфере торговли, а также отсутствие иных мер финансовой и нефинансовой поддержки.</w:t>
      </w:r>
    </w:p>
    <w:p w14:paraId="5FA1BC30" w14:textId="77777777" w:rsidR="0093369B" w:rsidRPr="00EC10BE" w:rsidRDefault="0093369B" w:rsidP="0093369B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Недостаточная покупательская и потребительская способность, низкая доступность площадей (производственных, торговых, офисных) из-за закрытости территории и пропускного режима на территорию ЗАТО.</w:t>
      </w:r>
    </w:p>
    <w:p w14:paraId="5ABD5B3F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В настоящее время в ЗАТО городской округ Молодёжный</w:t>
      </w:r>
      <w:r w:rsidRPr="00EC10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10BE">
        <w:rPr>
          <w:rFonts w:ascii="Times New Roman" w:hAnsi="Times New Roman" w:cs="Times New Roman"/>
          <w:sz w:val="24"/>
          <w:szCs w:val="24"/>
        </w:rPr>
        <w:t>Московской области реализуется подпрограмма «Развитие потребительского рынка и услуг на территории ЗАТО городской округ Молодёжный Московской области» муниципальной программы «Предпринимательство» на 2023-2027 годы, утвержденная Постановлением от 14.11.2022 г. № 304.</w:t>
      </w:r>
    </w:p>
    <w:p w14:paraId="2D62699D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Мероприятия подпрограммы направлены на: </w:t>
      </w:r>
    </w:p>
    <w:p w14:paraId="337A6AD3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содействие вводу (строительству) новых современных объектов потребительского рынка и услуг в рамках реализации мероприятий, содействующих развитию торговой деятельности;</w:t>
      </w:r>
    </w:p>
    <w:p w14:paraId="7A6102BB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развитие нестационарной торговли;</w:t>
      </w:r>
    </w:p>
    <w:p w14:paraId="76B2B737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В сфере нестационарной торговли с 2016 года внедрен механизм размещения торговых объектов на основании аукционов, проводимых администрацией ЗАТО городской округ Молодёжный. С победителями аукционов заключаются договоры на размещение нестационарного торгового объекта. С 2017 года такого рода аукционы проводятся в электронной форме.</w:t>
      </w:r>
    </w:p>
    <w:p w14:paraId="412BBFC7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Основными задачами и перспективными направлениями региональной политики в сфере розничной торговли являются:</w:t>
      </w:r>
    </w:p>
    <w:p w14:paraId="46690671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развитие различных форматов торговли с учетом фактической обеспеченности жителей;</w:t>
      </w:r>
    </w:p>
    <w:p w14:paraId="4628EC06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реализация существующих и внедрение новых мер поддержки в отношении хозяйствующих субъектов, осуществляющих деятельность в сфере торговли.</w:t>
      </w:r>
    </w:p>
    <w:p w14:paraId="2AF38D41" w14:textId="77777777" w:rsidR="0093369B" w:rsidRPr="00EC10BE" w:rsidRDefault="0093369B" w:rsidP="0093369B">
      <w:pPr>
        <w:widowControl w:val="0"/>
        <w:spacing w:after="0"/>
        <w:jc w:val="both"/>
        <w:rPr>
          <w:rFonts w:ascii="Times New Roman" w:eastAsiaTheme="majorEastAsia" w:hAnsi="Times New Roman" w:cs="Times New Roman"/>
          <w:b/>
          <w:sz w:val="24"/>
          <w:szCs w:val="24"/>
        </w:rPr>
      </w:pPr>
    </w:p>
    <w:p w14:paraId="5C7EBFBE" w14:textId="77777777" w:rsidR="0093369B" w:rsidRPr="00EC10BE" w:rsidRDefault="0093369B" w:rsidP="0093369B">
      <w:pPr>
        <w:widowControl w:val="0"/>
        <w:spacing w:after="0"/>
        <w:jc w:val="both"/>
        <w:rPr>
          <w:rFonts w:ascii="Times New Roman" w:eastAsiaTheme="majorEastAsia" w:hAnsi="Times New Roman" w:cs="Times New Roman"/>
          <w:b/>
          <w:sz w:val="24"/>
          <w:szCs w:val="24"/>
        </w:rPr>
      </w:pPr>
    </w:p>
    <w:p w14:paraId="058EC0A8" w14:textId="77777777" w:rsidR="0093369B" w:rsidRPr="00EC10BE" w:rsidRDefault="0093369B" w:rsidP="0093369B">
      <w:pPr>
        <w:widowControl w:val="0"/>
        <w:spacing w:after="0"/>
        <w:ind w:left="720"/>
        <w:jc w:val="both"/>
        <w:rPr>
          <w:rFonts w:ascii="Times New Roman" w:hAnsi="Times New Roman" w:cs="Times New Roman"/>
          <w:b/>
          <w:strike/>
          <w:sz w:val="24"/>
          <w:szCs w:val="24"/>
        </w:rPr>
      </w:pPr>
      <w:r w:rsidRPr="00EC10BE">
        <w:rPr>
          <w:rFonts w:ascii="Times New Roman" w:eastAsiaTheme="majorEastAsia" w:hAnsi="Times New Roman" w:cs="Times New Roman"/>
          <w:b/>
          <w:sz w:val="24"/>
          <w:szCs w:val="24"/>
        </w:rPr>
        <w:t>6. Рынок услуг бытового обслуживания</w:t>
      </w:r>
    </w:p>
    <w:p w14:paraId="50819E55" w14:textId="77777777" w:rsidR="0093369B" w:rsidRPr="00EC10BE" w:rsidRDefault="0093369B" w:rsidP="0093369B">
      <w:pPr>
        <w:widowControl w:val="0"/>
        <w:spacing w:after="0"/>
        <w:jc w:val="both"/>
        <w:rPr>
          <w:rFonts w:ascii="Times New Roman" w:eastAsiaTheme="majorEastAsia" w:hAnsi="Times New Roman" w:cs="Times New Roman"/>
          <w:b/>
          <w:sz w:val="24"/>
          <w:szCs w:val="24"/>
        </w:rPr>
      </w:pPr>
    </w:p>
    <w:p w14:paraId="17A410A7" w14:textId="77777777" w:rsidR="0093369B" w:rsidRPr="00EC10BE" w:rsidRDefault="0093369B" w:rsidP="0093369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lastRenderedPageBreak/>
        <w:t>Рынок является полностью негосударственным.</w:t>
      </w:r>
    </w:p>
    <w:p w14:paraId="0C1F8E1E" w14:textId="77777777" w:rsidR="0093369B" w:rsidRPr="00EC10BE" w:rsidRDefault="0093369B" w:rsidP="0093369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Доля оборота субъектов малого и среднего предпринимательства в объеме бытовых услуг - 100%. Проблемой развития малого и среднего предпринимательства в сфере потребительского рынка и услуг ЗАТО городской округ Молодёжный Московской области является недостаток финансовых средств. Кредитование малого и среднего бизнеса в сфере бытового обслуживания развито недостаточно и характеризуется высокими процентными ставками по кредитам, большим количеством документов, необходимых для получения займа, короткими сроками возврата кредита и т.д.</w:t>
      </w:r>
    </w:p>
    <w:p w14:paraId="319BD843" w14:textId="77777777" w:rsidR="0093369B" w:rsidRPr="00EC10BE" w:rsidRDefault="0093369B" w:rsidP="0093369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 xml:space="preserve">Сохраняется значительная дифференциация по уровню обеспеченности бытовыми услугами сельского и городского населения. </w:t>
      </w:r>
    </w:p>
    <w:p w14:paraId="42C44121" w14:textId="77777777" w:rsidR="0093369B" w:rsidRPr="00EC10BE" w:rsidRDefault="0093369B" w:rsidP="0093369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На территории ЗАТО городской округ Молодёжный Московской области в сфере бытового обслуживания имеется «Парикмахерская».</w:t>
      </w:r>
    </w:p>
    <w:p w14:paraId="7E037111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В связи с закрытой территорией и ограниченным доступом на территорию ЗАТО городской округ Молодёжный, развитие конкуренции на рынке услуг бытового обслуживания оценивается как - отсутствует.</w:t>
      </w:r>
    </w:p>
    <w:p w14:paraId="65159076" w14:textId="77777777" w:rsidR="0093369B" w:rsidRPr="00EC10BE" w:rsidRDefault="0093369B" w:rsidP="0093369B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Основными факторами, сдерживающими развитие рынка, являются:</w:t>
      </w:r>
    </w:p>
    <w:p w14:paraId="0753DF4E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проблема территориальной и ценовой доступности услуг, дифференциации территории ЗАТО городской округ Молодёжный</w:t>
      </w:r>
      <w:r w:rsidRPr="00EC10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10BE">
        <w:rPr>
          <w:rFonts w:ascii="Times New Roman" w:hAnsi="Times New Roman" w:cs="Times New Roman"/>
          <w:sz w:val="24"/>
          <w:szCs w:val="24"/>
        </w:rPr>
        <w:t>Московской области по уровню развития, качеству реализуемых товаров и услуг, сервисному обслуживанию сложившееся расположение объектов бытового обслуживания не в полной мере отвечает потребностям населения.</w:t>
      </w:r>
    </w:p>
    <w:p w14:paraId="37AA5E0C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В рамках реализации Подпрограммы IV «Развитие потребительского рынка и услуг на территории Московской области» ожидается увеличение уровня обеспеченности населения ЗАТО городской округ Молодёжный Московской области предприятиями бытовых услуг. </w:t>
      </w:r>
    </w:p>
    <w:p w14:paraId="1DE6BA5E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На постоянной основе осуществляется взаимодействие с ЗАТО городской округ Молодёжный Московской области в части разработки мер по рациональному размещению объектов бытового обслуживания населения, проводится анализ обеспеченности населения ЗАТО городской округ Молодёжный</w:t>
      </w:r>
      <w:r w:rsidRPr="00EC10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10BE">
        <w:rPr>
          <w:rFonts w:ascii="Times New Roman" w:hAnsi="Times New Roman" w:cs="Times New Roman"/>
          <w:sz w:val="24"/>
          <w:szCs w:val="24"/>
        </w:rPr>
        <w:t xml:space="preserve">Московской области предприятиями бытового облуживания. </w:t>
      </w:r>
    </w:p>
    <w:p w14:paraId="378870FB" w14:textId="77777777" w:rsidR="0093369B" w:rsidRPr="00EC10BE" w:rsidRDefault="0093369B" w:rsidP="0093369B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Увеличение уровня обеспеченности населения ЗАТО городской округ Молодёжный Московской области предприятиями бытового обслуживания.</w:t>
      </w:r>
    </w:p>
    <w:p w14:paraId="086315F1" w14:textId="77777777" w:rsidR="0093369B" w:rsidRPr="00EC10BE" w:rsidRDefault="0093369B" w:rsidP="0093369B">
      <w:pPr>
        <w:widowControl w:val="0"/>
        <w:spacing w:after="0"/>
        <w:jc w:val="both"/>
        <w:rPr>
          <w:rFonts w:ascii="Times New Roman" w:eastAsiaTheme="majorEastAsia" w:hAnsi="Times New Roman" w:cs="Times New Roman"/>
          <w:b/>
          <w:sz w:val="24"/>
          <w:szCs w:val="24"/>
        </w:rPr>
      </w:pPr>
    </w:p>
    <w:p w14:paraId="5C4D8056" w14:textId="77777777" w:rsidR="0093369B" w:rsidRPr="00EC10BE" w:rsidRDefault="0093369B" w:rsidP="0093369B">
      <w:pPr>
        <w:widowControl w:val="0"/>
        <w:spacing w:after="0"/>
        <w:jc w:val="both"/>
        <w:rPr>
          <w:rFonts w:ascii="Times New Roman" w:eastAsiaTheme="majorEastAsia" w:hAnsi="Times New Roman" w:cs="Times New Roman"/>
          <w:b/>
          <w:sz w:val="24"/>
          <w:szCs w:val="24"/>
        </w:rPr>
      </w:pPr>
    </w:p>
    <w:p w14:paraId="24414F84" w14:textId="77777777" w:rsidR="0093369B" w:rsidRPr="00EC10BE" w:rsidRDefault="0093369B" w:rsidP="0093369B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0BE">
        <w:rPr>
          <w:rFonts w:ascii="Times New Roman" w:eastAsiaTheme="majorEastAsia" w:hAnsi="Times New Roman" w:cs="Times New Roman"/>
          <w:b/>
          <w:sz w:val="24"/>
          <w:szCs w:val="24"/>
        </w:rPr>
        <w:t>7.</w:t>
      </w:r>
      <w:r w:rsidRPr="00EC10BE">
        <w:rPr>
          <w:rFonts w:ascii="Times New Roman" w:hAnsi="Times New Roman" w:cs="Times New Roman"/>
          <w:b/>
          <w:sz w:val="24"/>
          <w:szCs w:val="24"/>
        </w:rPr>
        <w:t xml:space="preserve"> Рынок теплоснабжения (производства тепловой энергии)</w:t>
      </w:r>
    </w:p>
    <w:p w14:paraId="7894407C" w14:textId="77777777" w:rsidR="0093369B" w:rsidRPr="00EC10BE" w:rsidRDefault="0093369B" w:rsidP="0093369B">
      <w:pPr>
        <w:widowControl w:val="0"/>
        <w:spacing w:after="0"/>
        <w:jc w:val="both"/>
        <w:rPr>
          <w:rFonts w:ascii="Times New Roman" w:eastAsiaTheme="majorEastAsia" w:hAnsi="Times New Roman" w:cs="Times New Roman"/>
          <w:b/>
          <w:sz w:val="24"/>
          <w:szCs w:val="24"/>
        </w:rPr>
      </w:pPr>
    </w:p>
    <w:p w14:paraId="6A7AC477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>Правовые основы экономических отношений, возникающих в связи с производством, передачей, потреблением тепловой энергии, тепловой мощности, теплоносителя с использованием систем теплоснабжения, созданием, функционированием и развитием таких систем, установлены Федеральным законом от 27.07.2010 № 190-ФЗ «О теплоснабжении».</w:t>
      </w:r>
    </w:p>
    <w:p w14:paraId="02CFE6F8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>Система теплоснабжения Московской области состоит из локальных систем теплоснабжения, расположенных на территориях муниципальных образований Московской области.</w:t>
      </w:r>
    </w:p>
    <w:p w14:paraId="7CDC747C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 xml:space="preserve">По состоянию на </w:t>
      </w:r>
      <w:r>
        <w:rPr>
          <w:rFonts w:ascii="Times New Roman" w:eastAsia="Calibri" w:hAnsi="Times New Roman" w:cs="Times New Roman"/>
          <w:sz w:val="24"/>
          <w:szCs w:val="24"/>
        </w:rPr>
        <w:t>декабрь</w:t>
      </w:r>
      <w:r w:rsidRPr="00EC10BE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EC10BE">
        <w:rPr>
          <w:rFonts w:ascii="Times New Roman" w:eastAsia="Calibri" w:hAnsi="Times New Roman" w:cs="Times New Roman"/>
          <w:sz w:val="24"/>
          <w:szCs w:val="24"/>
        </w:rPr>
        <w:t xml:space="preserve"> года схемы теплоснабжения в городском округе разработаны и утверждены, регистрация прав государственной и муниципальной собственности на объекты жилищно-коммунального хозяйства выполнена на 100%. Выявленные бесхозяйные объекты коммунальной инфраструктуры принимаются в муниципальную собственность для последующей передачи их в оперативное управление единой теплоснабжающей организации (далее - ЕТО).</w:t>
      </w:r>
    </w:p>
    <w:p w14:paraId="306DA253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 xml:space="preserve">На территории Московской области отсутствуют единые тарифы на услуги теплоснабжения </w:t>
      </w:r>
      <w:r w:rsidRPr="00EC10B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для потребителей. В связи с этим приоритетным направлением работы Правительства Московской области является сопровождение мероприятий, направленных на организацию единых теплоснабжающих организаций (далее - ЕТО) и способствующих снижению </w:t>
      </w:r>
      <w:proofErr w:type="spellStart"/>
      <w:r w:rsidRPr="00EC10BE">
        <w:rPr>
          <w:rFonts w:ascii="Times New Roman" w:eastAsia="Calibri" w:hAnsi="Times New Roman" w:cs="Times New Roman"/>
          <w:sz w:val="24"/>
          <w:szCs w:val="24"/>
        </w:rPr>
        <w:t>межтарифной</w:t>
      </w:r>
      <w:proofErr w:type="spellEnd"/>
      <w:r w:rsidRPr="00EC10BE">
        <w:rPr>
          <w:rFonts w:ascii="Times New Roman" w:eastAsia="Calibri" w:hAnsi="Times New Roman" w:cs="Times New Roman"/>
          <w:sz w:val="24"/>
          <w:szCs w:val="24"/>
        </w:rPr>
        <w:t xml:space="preserve"> разницы в регионе, созданию равных условий для граждан по оплате коммунальных услуг.</w:t>
      </w:r>
    </w:p>
    <w:p w14:paraId="78F91C7F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>Количество предприятий на территории ЗАТО городской округ Молодёжный Московской области, за исключением хозяйствующих субъектов с долей участия Российской Федерации более 50% (федеральные государственные унитарные предприятия, государственные корпорации, государственные компании, федеральные бюджетные учреждения, федеральные автономные учреждения, федеральные казенные учреждения), составляет 1 единицу, в том числе 0 предприятий с частной формой собственности.</w:t>
      </w:r>
    </w:p>
    <w:p w14:paraId="07C725E2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>Планируемый объем реализованной тепловой энергии в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EC10BE">
        <w:rPr>
          <w:rFonts w:ascii="Times New Roman" w:eastAsia="Calibri" w:hAnsi="Times New Roman" w:cs="Times New Roman"/>
          <w:sz w:val="24"/>
          <w:szCs w:val="24"/>
        </w:rPr>
        <w:t xml:space="preserve"> году всеми теплоснабжающими предприятиями, за исключением хозяйствующих субъектов с долей участия Российской Федерации более 50% (федеральные государственные унитарные предприятия, государственные корпорации, государственные компании, федеральные бюджетные учреждения, федеральные автономные учреждения, федеральные казенные учреждения), оценивается на уровне 16 640 Гкал.</w:t>
      </w:r>
    </w:p>
    <w:p w14:paraId="7E04F862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>Планируемый объем реализованной тепловой энергии организациями частной формы собственности - 0 Гкал (0%).</w:t>
      </w:r>
    </w:p>
    <w:p w14:paraId="1FB9CB07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>По данным официального статистического наблюдения по форме № 1-ТЕП / иные источники данных за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EC10BE">
        <w:rPr>
          <w:rFonts w:ascii="Times New Roman" w:eastAsia="Calibri" w:hAnsi="Times New Roman" w:cs="Times New Roman"/>
          <w:sz w:val="24"/>
          <w:szCs w:val="24"/>
        </w:rPr>
        <w:t xml:space="preserve"> год можно сделать следующие выводы:</w:t>
      </w:r>
    </w:p>
    <w:p w14:paraId="35AE9619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 xml:space="preserve">населению и бюджетным потребителям оказывают услуги </w:t>
      </w:r>
    </w:p>
    <w:p w14:paraId="05C10CA9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>1 теплоснабжающих предприятия, отчитавшиеся по форме № 1-ТЕП / иным источникам данных;</w:t>
      </w:r>
    </w:p>
    <w:p w14:paraId="5A0F5F1F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>населению отпущено 80% всей поставленной потребителям тепловой энергии, бюджетным потребителям - 17%, предприятиям на производственные нужды — 0%, прочим организациям - 3%;</w:t>
      </w:r>
    </w:p>
    <w:p w14:paraId="1AC11D27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>удельный вес потерь тепловой энергии в общем количестве поданного в сеть тепла составляет порядка 0,2 %;</w:t>
      </w:r>
    </w:p>
    <w:p w14:paraId="7D88226D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>фактический расход топлива на весь объем произведенных ресурсов не превысил расход по норме на тот же объем;</w:t>
      </w:r>
    </w:p>
    <w:p w14:paraId="6A9DB7D1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>из общего числа источников теплоснабжения, работающие на газообразном топливе, составляют 100 %;</w:t>
      </w:r>
    </w:p>
    <w:p w14:paraId="3FA1AF75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>удельный вес тепловых сетей, нуждающихся в замене, составляет 0 % от общей протяженности.</w:t>
      </w:r>
    </w:p>
    <w:p w14:paraId="38D4EFE0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>Сфера коммунального хозяйства в настоящее время характеризуется удовлетворительным состоянием активов.</w:t>
      </w:r>
    </w:p>
    <w:p w14:paraId="5C032C14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>Отсутствие заметных положительных результатов в улучшении технического состояния основных фондов и повышении эффективности функционирования системы коммунальной инфраструктуры связано с острой нехваткой инвестиций. Это является следствием отставания принятия системных и комплексных мер по формированию механизмов, обеспечивающих инвестиционную привлекательность данной сферы.</w:t>
      </w:r>
    </w:p>
    <w:p w14:paraId="00BEF4F4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>Финансовое обеспечение процессов модернизации и реформирования жилищно-коммунального хозяйства Московской области за счет только лишь средств бюджетов Московской области и муниципальных образований Московской области является недостаточно эффективным.</w:t>
      </w:r>
    </w:p>
    <w:p w14:paraId="38C7E785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 xml:space="preserve">Преодоление дефицита инвестиционных ресурсов, привлекаемых в коммунальный сектор и жилищное хозяйство, и существенное повышение эффективности инвестиционных отраслевых проектов могут быть достигнуты только на основе формирования инструментов и практики </w:t>
      </w:r>
      <w:r w:rsidRPr="00EC10BE">
        <w:rPr>
          <w:rFonts w:ascii="Times New Roman" w:eastAsia="Calibri" w:hAnsi="Times New Roman" w:cs="Times New Roman"/>
          <w:sz w:val="24"/>
          <w:szCs w:val="24"/>
        </w:rPr>
        <w:lastRenderedPageBreak/>
        <w:t>долгосрочного финансового обеспечения мероприятий по модернизации и развитию системы коммунальной инфраструктуры, объектов жилищного хозяйства кредитно-финансовыми организациями и частными инвесторами с учетом целевых показателей надежности и качества предоставляемых коммунальных услуг и, в частности, коммунальных ресурсов.</w:t>
      </w:r>
    </w:p>
    <w:p w14:paraId="6809999B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>Одним из основных механизмов привлечения инвестиций для модернизации объектов коммунальной инфраструктуры является передача в эксплуатацию соответствующего государственного и муниципального имущества по концессионным соглашениям с инвестиционными обязательствами концессионеров согласно Федеральному закону от 21.07.2005 № 115-ФЗ «О концессионных соглашениях».</w:t>
      </w:r>
    </w:p>
    <w:p w14:paraId="5356AEC4" w14:textId="77777777" w:rsidR="0093369B" w:rsidRPr="00EC10BE" w:rsidRDefault="0093369B" w:rsidP="0093369B">
      <w:pPr>
        <w:widowControl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>На территории ЗАТО городской округ Молодёжный Московской области концессионные соглашения не заключаются.</w:t>
      </w:r>
    </w:p>
    <w:p w14:paraId="3F7B7EC7" w14:textId="77777777" w:rsidR="0093369B" w:rsidRPr="00EC10BE" w:rsidRDefault="0093369B" w:rsidP="0093369B">
      <w:pPr>
        <w:widowControl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предприятий на рынке теплоснабжения </w:t>
      </w:r>
      <w:r w:rsidRPr="00EC10BE">
        <w:rPr>
          <w:rFonts w:ascii="Times New Roman" w:eastAsia="Calibri" w:hAnsi="Times New Roman" w:cs="Times New Roman"/>
          <w:i/>
          <w:sz w:val="24"/>
          <w:szCs w:val="24"/>
        </w:rPr>
        <w:t xml:space="preserve">муниципального образования </w:t>
      </w:r>
      <w:r w:rsidRPr="00EC10BE">
        <w:rPr>
          <w:rFonts w:ascii="Times New Roman" w:eastAsia="Calibri" w:hAnsi="Times New Roman" w:cs="Times New Roman"/>
          <w:sz w:val="24"/>
          <w:szCs w:val="24"/>
        </w:rPr>
        <w:t>составляет 1 организаций. Предприятия частной формы собственности составляют 0 % от общего числа организаций</w:t>
      </w:r>
    </w:p>
    <w:p w14:paraId="7FBB6F82" w14:textId="77777777" w:rsidR="0093369B" w:rsidRPr="00EC10BE" w:rsidRDefault="0093369B" w:rsidP="0093369B">
      <w:pPr>
        <w:widowControl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 xml:space="preserve">По данным Комитета по ценам и тарифам Московской области деятельность в сфере теплоснабжения на регулируемом рынке осуществляет 1 предприятий, из них частной формы собственности – 0 предприятий, </w:t>
      </w:r>
      <w:r w:rsidRPr="00EC10BE">
        <w:rPr>
          <w:rFonts w:ascii="Times New Roman" w:eastAsia="Calibri" w:hAnsi="Times New Roman" w:cs="Times New Roman"/>
          <w:sz w:val="24"/>
          <w:szCs w:val="24"/>
        </w:rPr>
        <w:br/>
        <w:t>что составляет 0%.</w:t>
      </w:r>
    </w:p>
    <w:p w14:paraId="54B1B88D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 xml:space="preserve">По данным экспертного опроса среди предпринимателей, уровень конкуренции на своем рынке эксперты признали </w:t>
      </w:r>
      <w:r w:rsidRPr="00EC10BE">
        <w:rPr>
          <w:rFonts w:ascii="Times New Roman" w:eastAsia="Calibri" w:hAnsi="Times New Roman" w:cs="Times New Roman"/>
          <w:i/>
          <w:sz w:val="24"/>
          <w:szCs w:val="24"/>
        </w:rPr>
        <w:t xml:space="preserve">низким, </w:t>
      </w:r>
      <w:r w:rsidRPr="00EC10BE">
        <w:rPr>
          <w:rFonts w:ascii="Times New Roman" w:eastAsia="Calibri" w:hAnsi="Times New Roman" w:cs="Times New Roman"/>
          <w:sz w:val="24"/>
          <w:szCs w:val="24"/>
        </w:rPr>
        <w:t xml:space="preserve">участники экспертного опроса охарактеризовали условия для открытия и ведения бизнеса в </w:t>
      </w:r>
      <w:r w:rsidRPr="00EC10BE">
        <w:rPr>
          <w:rFonts w:ascii="Times New Roman" w:eastAsia="Calibri" w:hAnsi="Times New Roman" w:cs="Times New Roman"/>
          <w:i/>
          <w:sz w:val="24"/>
          <w:szCs w:val="24"/>
        </w:rPr>
        <w:t>ЗАТО городской округ Молодёжный</w:t>
      </w:r>
      <w:r w:rsidRPr="00EC10BE">
        <w:rPr>
          <w:rFonts w:ascii="Times New Roman" w:eastAsia="Calibri" w:hAnsi="Times New Roman" w:cs="Times New Roman"/>
          <w:sz w:val="24"/>
          <w:szCs w:val="24"/>
        </w:rPr>
        <w:t xml:space="preserve"> Московской области как </w:t>
      </w:r>
      <w:r w:rsidRPr="00EC10BE">
        <w:rPr>
          <w:rFonts w:ascii="Times New Roman" w:eastAsia="Calibri" w:hAnsi="Times New Roman" w:cs="Times New Roman"/>
          <w:i/>
          <w:sz w:val="24"/>
          <w:szCs w:val="24"/>
        </w:rPr>
        <w:t>благоприятные.</w:t>
      </w:r>
    </w:p>
    <w:p w14:paraId="4101C979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 xml:space="preserve">Государственные меры информационно-консультационной поддержки </w:t>
      </w:r>
      <w:r w:rsidRPr="00EC10BE">
        <w:rPr>
          <w:rFonts w:ascii="Times New Roman" w:eastAsia="Calibri" w:hAnsi="Times New Roman" w:cs="Times New Roman"/>
          <w:sz w:val="24"/>
          <w:szCs w:val="24"/>
        </w:rPr>
        <w:br/>
        <w:t xml:space="preserve">для организаций своей отрасли эксперты оценили как </w:t>
      </w:r>
      <w:r w:rsidRPr="00EC10BE">
        <w:rPr>
          <w:rFonts w:ascii="Times New Roman" w:eastAsia="Calibri" w:hAnsi="Times New Roman" w:cs="Times New Roman"/>
          <w:i/>
          <w:sz w:val="24"/>
          <w:szCs w:val="24"/>
        </w:rPr>
        <w:t xml:space="preserve">эффективные. </w:t>
      </w:r>
      <w:r w:rsidRPr="00EC10BE">
        <w:rPr>
          <w:rFonts w:ascii="Times New Roman" w:eastAsia="Calibri" w:hAnsi="Times New Roman" w:cs="Times New Roman"/>
          <w:sz w:val="24"/>
          <w:szCs w:val="24"/>
        </w:rPr>
        <w:t xml:space="preserve">Однако предлагаемые государством меры финансовой поддержки для организаций своей отрасли эксперты признали недостаточно </w:t>
      </w:r>
      <w:r w:rsidRPr="00EC10BE">
        <w:rPr>
          <w:rFonts w:ascii="Times New Roman" w:eastAsia="Calibri" w:hAnsi="Times New Roman" w:cs="Times New Roman"/>
          <w:i/>
          <w:sz w:val="24"/>
          <w:szCs w:val="24"/>
        </w:rPr>
        <w:t>приемлемыми</w:t>
      </w:r>
      <w:r w:rsidRPr="00EC10B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C9AEF09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 xml:space="preserve">Основными факторами, мешающими осуществлять предпринимательскую деятельность на анализируемом рынке, являются износ оборудования, проблемы при взаимодействии с органами государственного контроля над текущей деятельностью организаций (Федеральная служба по надзору в сфере экологии </w:t>
      </w:r>
      <w:r w:rsidRPr="00EC10BE">
        <w:rPr>
          <w:rFonts w:ascii="Times New Roman" w:eastAsia="Calibri" w:hAnsi="Times New Roman" w:cs="Times New Roman"/>
          <w:sz w:val="24"/>
          <w:szCs w:val="24"/>
        </w:rPr>
        <w:br/>
        <w:t>и природопользования, Федеральная служба по экологическому, технологическому и атомному надзору), вопросы тарификации, сложности в получении кредитов, лицензии, отсутствие профессиональных кадров.</w:t>
      </w:r>
    </w:p>
    <w:p w14:paraId="5ED1226E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>Услуги в сфере теплоснабжения по своей природе являются монопольными или естественно-монопольными.</w:t>
      </w:r>
    </w:p>
    <w:p w14:paraId="1822C109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>Это обусловлено технологическими свойствами инфраструктуры и тем фактором, что расширять инфраструктуру для повышения конкуренции экономически нецелесообразно.</w:t>
      </w:r>
    </w:p>
    <w:p w14:paraId="08543F67" w14:textId="77777777" w:rsidR="0093369B" w:rsidRPr="00EC10BE" w:rsidRDefault="0093369B" w:rsidP="0093369B">
      <w:pPr>
        <w:widowControl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>На территории ЗАТО городской округ Молодёжный Московской области услуги теплоснабжения оказывает 1 теплоснабжающая компания.</w:t>
      </w:r>
    </w:p>
    <w:p w14:paraId="231110AF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>Основными перспективными направлениями развития рынка являются:</w:t>
      </w:r>
    </w:p>
    <w:p w14:paraId="60B9E13D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 xml:space="preserve">реализация мероприятий по развитию рынка в соответствии с основными программными документами среднесрочного и долгосрочного планирования. Вектор развития ТЭК задан Энергетической стратегией Российской Федерации на период до 2035 года, утвержденной распоряжением Правительства Российской Федерации от 09.06.2020 № 1523-р «Об утверждении Энергетической стратегии Российской Федерации на период до 2035 года». Вышеуказанной Энергетической стратегией закреплены основные приоритеты и задачи развития рынков ТЭК, в том </w:t>
      </w:r>
      <w:r w:rsidRPr="00EC10BE">
        <w:rPr>
          <w:rFonts w:ascii="Times New Roman" w:eastAsia="Calibri" w:hAnsi="Times New Roman" w:cs="Times New Roman"/>
          <w:sz w:val="24"/>
          <w:szCs w:val="24"/>
        </w:rPr>
        <w:lastRenderedPageBreak/>
        <w:t>числе рынка теплоснабжения;</w:t>
      </w:r>
    </w:p>
    <w:p w14:paraId="5602CEEE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10BE">
        <w:rPr>
          <w:rFonts w:ascii="Times New Roman" w:eastAsia="Calibri" w:hAnsi="Times New Roman" w:cs="Times New Roman"/>
          <w:sz w:val="24"/>
          <w:szCs w:val="24"/>
        </w:rPr>
        <w:t>системный подход в решении вопросов модернизации источников теплоснабжения и теплосетевого комплекса путем реализации мероприятий в рамках муниципальной программы «Развитие инженерной инфраструктуры и энергоэффективности», утвержденной постановлением Администрации ЗАТО городской округ Молодёжный Московской области от 14.11.2022 г. № 296.</w:t>
      </w:r>
    </w:p>
    <w:p w14:paraId="44C95E45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3266C9" w14:textId="77777777" w:rsidR="0093369B" w:rsidRPr="00EC10BE" w:rsidRDefault="0093369B" w:rsidP="0093369B">
      <w:pPr>
        <w:widowControl w:val="0"/>
        <w:spacing w:after="0"/>
        <w:ind w:firstLine="709"/>
        <w:jc w:val="center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EC10BE">
        <w:rPr>
          <w:rFonts w:ascii="Times New Roman" w:eastAsia="Calibri" w:hAnsi="Times New Roman" w:cs="Times New Roman"/>
          <w:b/>
          <w:sz w:val="24"/>
          <w:szCs w:val="24"/>
        </w:rPr>
        <w:t xml:space="preserve">8. </w:t>
      </w:r>
      <w:r w:rsidRPr="00EC10BE">
        <w:rPr>
          <w:rFonts w:ascii="Times New Roman" w:eastAsiaTheme="majorEastAsia" w:hAnsi="Times New Roman" w:cs="Times New Roman"/>
          <w:b/>
          <w:sz w:val="24"/>
          <w:szCs w:val="24"/>
        </w:rPr>
        <w:t xml:space="preserve">Рынок услуг </w:t>
      </w:r>
      <w:r w:rsidRPr="00EC10BE">
        <w:rPr>
          <w:rFonts w:ascii="Times New Roman" w:eastAsiaTheme="majorEastAsia" w:hAnsi="Times New Roman" w:cs="Times New Roman"/>
          <w:b/>
          <w:sz w:val="24"/>
          <w:szCs w:val="24"/>
        </w:rPr>
        <w:br/>
        <w:t>дополнительного образования детей</w:t>
      </w:r>
    </w:p>
    <w:p w14:paraId="349E3889" w14:textId="77777777" w:rsidR="0093369B" w:rsidRPr="00EC10BE" w:rsidRDefault="0093369B" w:rsidP="0093369B">
      <w:pPr>
        <w:widowControl w:val="0"/>
        <w:spacing w:after="0"/>
        <w:ind w:firstLine="709"/>
        <w:jc w:val="center"/>
        <w:rPr>
          <w:rFonts w:ascii="Times New Roman" w:eastAsiaTheme="majorEastAsia" w:hAnsi="Times New Roman" w:cs="Times New Roman"/>
          <w:b/>
          <w:sz w:val="24"/>
          <w:szCs w:val="24"/>
        </w:rPr>
      </w:pPr>
    </w:p>
    <w:p w14:paraId="34EBC200" w14:textId="77777777" w:rsidR="0093369B" w:rsidRPr="00EC10BE" w:rsidRDefault="0093369B" w:rsidP="0093369B">
      <w:pPr>
        <w:widowControl w:val="0"/>
        <w:tabs>
          <w:tab w:val="left" w:pos="673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На начало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C10BE">
        <w:rPr>
          <w:rFonts w:ascii="Times New Roman" w:hAnsi="Times New Roman" w:cs="Times New Roman"/>
          <w:sz w:val="24"/>
          <w:szCs w:val="24"/>
        </w:rPr>
        <w:t xml:space="preserve"> года насчитывалось 2 образовательных организаций, реализующих программы дополнительного образования.</w:t>
      </w:r>
    </w:p>
    <w:p w14:paraId="537E58DC" w14:textId="77777777" w:rsidR="0093369B" w:rsidRPr="00EC10BE" w:rsidRDefault="0093369B" w:rsidP="0093369B">
      <w:pPr>
        <w:widowControl w:val="0"/>
        <w:tabs>
          <w:tab w:val="left" w:pos="673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Общая численность детей и молодежи в возрасте от 5 до 18 лет, проживающих на территории городского округа Молодёжный Московской области и получающих услуги в сфере дополнительного образования в образовательных организациях дополнительного образования, составляла </w:t>
      </w:r>
      <w:r>
        <w:rPr>
          <w:rFonts w:ascii="Times New Roman" w:hAnsi="Times New Roman" w:cs="Times New Roman"/>
          <w:sz w:val="24"/>
          <w:szCs w:val="24"/>
        </w:rPr>
        <w:t>448</w:t>
      </w:r>
      <w:r w:rsidRPr="00EC10BE">
        <w:rPr>
          <w:rFonts w:ascii="Times New Roman" w:hAnsi="Times New Roman" w:cs="Times New Roman"/>
          <w:sz w:val="24"/>
          <w:szCs w:val="24"/>
        </w:rPr>
        <w:t xml:space="preserve"> человек, из них получающих образовательные услуги в сфере дополнительного образования в частных организациях - 0 человек.</w:t>
      </w:r>
    </w:p>
    <w:p w14:paraId="3123C81D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Общая численность детей и молодежи в возрасте от 5 до 18 лет, проживающих на территории городского округа Молодёжный Московской области и получающих услуги в сфере дополнительного образования в организациях, реализующих программы дополнительного образования, составляет </w:t>
      </w:r>
      <w:r>
        <w:rPr>
          <w:rFonts w:ascii="Times New Roman" w:hAnsi="Times New Roman" w:cs="Times New Roman"/>
          <w:sz w:val="24"/>
          <w:szCs w:val="24"/>
        </w:rPr>
        <w:t>448</w:t>
      </w:r>
      <w:r w:rsidRPr="00EC10BE">
        <w:rPr>
          <w:rFonts w:ascii="Times New Roman" w:hAnsi="Times New Roman" w:cs="Times New Roman"/>
          <w:sz w:val="24"/>
          <w:szCs w:val="24"/>
        </w:rPr>
        <w:t xml:space="preserve"> человек, из них получающих образовательные услуги в сфере дополнительного образования в частных организациях – 0 человек.</w:t>
      </w:r>
    </w:p>
    <w:p w14:paraId="44C0D25B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По итогам 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C10BE">
        <w:rPr>
          <w:rFonts w:ascii="Times New Roman" w:hAnsi="Times New Roman" w:cs="Times New Roman"/>
          <w:sz w:val="24"/>
          <w:szCs w:val="24"/>
        </w:rPr>
        <w:t xml:space="preserve"> квартала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C10BE">
        <w:rPr>
          <w:rFonts w:ascii="Times New Roman" w:hAnsi="Times New Roman" w:cs="Times New Roman"/>
          <w:sz w:val="24"/>
          <w:szCs w:val="24"/>
        </w:rPr>
        <w:t xml:space="preserve"> года на территории городского округа Молодёжный Московской области отсутствуют организации частной формы собственности реализовывающие программы дополнительного образования, что составляет 0% от общего количества образовательных организаций, реализующих программы дополнительного образования, которые включают:</w:t>
      </w:r>
    </w:p>
    <w:p w14:paraId="3452D463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0 организаций дошкольного образования;</w:t>
      </w:r>
    </w:p>
    <w:p w14:paraId="68AA9FF2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0 организации общего образования;</w:t>
      </w:r>
    </w:p>
    <w:p w14:paraId="74C6F9C7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0 организации дополнительного образования.</w:t>
      </w:r>
    </w:p>
    <w:p w14:paraId="10693298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Общее количество обучающихся в них - 0 человек.</w:t>
      </w:r>
    </w:p>
    <w:p w14:paraId="2EC6A8E4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На начало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C10BE">
        <w:rPr>
          <w:rFonts w:ascii="Times New Roman" w:hAnsi="Times New Roman" w:cs="Times New Roman"/>
          <w:sz w:val="24"/>
          <w:szCs w:val="24"/>
        </w:rPr>
        <w:t xml:space="preserve"> года доля детей и молодежи в возрасте от 5 до 18 лет, проживающих на территории городского округа Молодёжный Московской области и получающих образовательные услуги в сфере дополнительного образования в частных организациях, составляла 0%.</w:t>
      </w:r>
    </w:p>
    <w:p w14:paraId="164A0B19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II квартала 2024</w:t>
      </w:r>
      <w:r w:rsidRPr="00EC10BE">
        <w:rPr>
          <w:rFonts w:ascii="Times New Roman" w:hAnsi="Times New Roman" w:cs="Times New Roman"/>
          <w:sz w:val="24"/>
          <w:szCs w:val="24"/>
        </w:rPr>
        <w:t xml:space="preserve"> года доля детей и молодежи в возрасте от 5 до 18 лет, проживающих на территории городского округа Молодёжный Московской области и получающих образовательные услуги в сфере дополнительного образования в частных организациях, составляет 0%.</w:t>
      </w:r>
    </w:p>
    <w:p w14:paraId="31987083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Состояние конкурентной среды на данном рынке оценивается представителями бизнеса как напряженное - 0% опрошенных предпринимателей работают в условиях высокой и очень высокой конкуренции.</w:t>
      </w:r>
    </w:p>
    <w:p w14:paraId="40210E6F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0% опрошенных потребителей услуг удовлетворены качеством услуг организаций дополнительного образования детей, однако взимаемая за них плата кажется высокой для 0% опрошенных потребителей.</w:t>
      </w:r>
    </w:p>
    <w:p w14:paraId="4F337EAE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Каждый </w:t>
      </w:r>
      <w:r w:rsidRPr="00EC10BE">
        <w:rPr>
          <w:rFonts w:ascii="Times New Roman" w:hAnsi="Times New Roman" w:cs="Times New Roman"/>
          <w:i/>
          <w:sz w:val="24"/>
          <w:szCs w:val="24"/>
        </w:rPr>
        <w:t>третий</w:t>
      </w:r>
      <w:r w:rsidRPr="00EC10BE">
        <w:rPr>
          <w:rFonts w:ascii="Times New Roman" w:hAnsi="Times New Roman" w:cs="Times New Roman"/>
          <w:sz w:val="24"/>
          <w:szCs w:val="24"/>
        </w:rPr>
        <w:t xml:space="preserve"> потребитель отмечает недостаточное количество организаций, функционирующих в сфере дополнительного детского образования.</w:t>
      </w:r>
    </w:p>
    <w:p w14:paraId="058FC88F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Основная доля негосударственных организаций общего образования расположена в крупных городских округах Московской области.</w:t>
      </w:r>
    </w:p>
    <w:p w14:paraId="780DC646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lastRenderedPageBreak/>
        <w:t>Рост численности детей школьного возраста.</w:t>
      </w:r>
    </w:p>
    <w:p w14:paraId="437C71B4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Высокая стоимость услуг частных образовательных организаций.</w:t>
      </w:r>
    </w:p>
    <w:p w14:paraId="1822CD0D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Недостаточное количество организаций, функционирующих в сфере дополнительного детского образования в малонаселенных пунктах.</w:t>
      </w:r>
    </w:p>
    <w:p w14:paraId="0A212A37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Основными проблемами на рынке услуг дополнительного образования детей являются:</w:t>
      </w:r>
    </w:p>
    <w:p w14:paraId="355D4630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сложный порядок лицензирования образовательной деятельности;</w:t>
      </w:r>
    </w:p>
    <w:p w14:paraId="565A80D8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отсутствие специализированных помещений в отдаленных поселениях, где отсутствует массовая застройка;</w:t>
      </w:r>
    </w:p>
    <w:p w14:paraId="690DBD67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высокая стоимость аренды недвижимости, необходимой для размещения организаций дополнительного образования.</w:t>
      </w:r>
    </w:p>
    <w:p w14:paraId="4F27F794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Меры поддержки частных организаций дополнительного образования в соответствии с муниципальной программой городского округа Молодёжный Московской области «Образование»:</w:t>
      </w:r>
    </w:p>
    <w:p w14:paraId="4B51B677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проведение областных творческих конкурсов, в том числе фестиваля детского и юношеского художественного и технического творчества «Юные таланты Московии» (46 конкурсов);</w:t>
      </w:r>
    </w:p>
    <w:p w14:paraId="18D1DAEF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функционирование технопарков «</w:t>
      </w:r>
      <w:proofErr w:type="spellStart"/>
      <w:r w:rsidRPr="00EC10BE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EC10BE">
        <w:rPr>
          <w:rFonts w:ascii="Times New Roman" w:hAnsi="Times New Roman" w:cs="Times New Roman"/>
          <w:sz w:val="24"/>
          <w:szCs w:val="24"/>
        </w:rPr>
        <w:t>», которые обеспечивают подготовку национально ориентированного кадрового резерва для наукоемких и высокотехнологичных отраслей экономики, способствует созданию инноваций и, как следствие, оказывает непосредственное влияние на развитие и улучшение бизнес-среды;</w:t>
      </w:r>
    </w:p>
    <w:p w14:paraId="45C8C549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создание системы электронной записи в кружки и секции, мониторинг их загруженности;</w:t>
      </w:r>
    </w:p>
    <w:p w14:paraId="42455FC8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разработка типового регламента предоставления услуг по приему в организации дополнительного образования.</w:t>
      </w:r>
    </w:p>
    <w:p w14:paraId="7A784276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Постановлением Правительства Московской области от 30.07.2019 № 460/25 «О системе персонифицированного финансирования дополнительного образования детей в Московской области» утверждены:</w:t>
      </w:r>
    </w:p>
    <w:p w14:paraId="729A9BA8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правила персонифицированного финансирования дополнительного образования детей в Московской области;</w:t>
      </w:r>
    </w:p>
    <w:p w14:paraId="3052605D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график внедрения системы персонифицированного финансирования дополнительного образования детей в муниципальных образованиях Московской области. </w:t>
      </w:r>
    </w:p>
    <w:p w14:paraId="63478BA7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Основными перспективными направлениями развития рынка являются:</w:t>
      </w:r>
    </w:p>
    <w:p w14:paraId="4AC56487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модернизация организационно-управленческих и финансово-экономических механизмов (включая внедрение нормативного подушевого и персонифицированного финансирования, независимой оценки качества, поддержки негосударственного сектора) и обновление содержания и технологий с особым упором на развитие технического творчества детей;</w:t>
      </w:r>
    </w:p>
    <w:p w14:paraId="11AE673D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оказание консультативной помощи негосударственному сектору по вопросам лицензирования образовательной деятельности и реализации дополнительных образовательных программ;</w:t>
      </w:r>
    </w:p>
    <w:p w14:paraId="6ABB3A9E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реализация мероприятий по доступу негосударственных организаций к оказанию услуг за счет бюджетного финансирования;</w:t>
      </w:r>
    </w:p>
    <w:p w14:paraId="2BC4A6BA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повышение платежеспособного спроса населения на услуги частных организаций дополнительного образования детей, в том числе с применением именных сертификатов на получение государственной (муниципальной) услуги;</w:t>
      </w:r>
    </w:p>
    <w:p w14:paraId="323CF38E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размещение в сети Интернет информации для потребителей о возможностях получения дополнительного образования в частных организациях;</w:t>
      </w:r>
    </w:p>
    <w:p w14:paraId="67585B16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внедрение современных моделей, программ, технологий и инноваций, ориентированных на развитие компетенций и навыков XXI века;</w:t>
      </w:r>
    </w:p>
    <w:p w14:paraId="43AB464A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предоставление финансирования (в том числе грантов в форме субсидий) по итогам </w:t>
      </w:r>
      <w:r w:rsidRPr="00EC10BE">
        <w:rPr>
          <w:rFonts w:ascii="Times New Roman" w:hAnsi="Times New Roman" w:cs="Times New Roman"/>
          <w:sz w:val="24"/>
          <w:szCs w:val="24"/>
        </w:rPr>
        <w:lastRenderedPageBreak/>
        <w:t>конкурсов, в которых принимают участие негосударственные организации дополнительного образования;</w:t>
      </w:r>
    </w:p>
    <w:p w14:paraId="1CB462EC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формирование новых финансово-управленческих моделей, основанных на государственно-частном партнерстве;</w:t>
      </w:r>
    </w:p>
    <w:p w14:paraId="4F43A9A3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внедрение стимулирующих механизмов для включения представителей индустрии и сферы услуг в развитие системы дополнительного образования, развитие профессионально-общественных механизмов оценки качества и экспертизы дополнительного образования;</w:t>
      </w:r>
    </w:p>
    <w:p w14:paraId="71CFAB01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обеспечение возможности участия в оказании услуг негосударственным организациям на недискриминационной основе.</w:t>
      </w:r>
    </w:p>
    <w:p w14:paraId="46E02891" w14:textId="77777777" w:rsidR="0093369B" w:rsidRDefault="0093369B" w:rsidP="0093369B">
      <w:pPr>
        <w:widowControl w:val="0"/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812F66" w14:textId="77777777" w:rsidR="0093369B" w:rsidRDefault="0093369B" w:rsidP="0093369B">
      <w:pPr>
        <w:widowControl w:val="0"/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04250A" w14:textId="77777777" w:rsidR="0093369B" w:rsidRDefault="0093369B" w:rsidP="0093369B">
      <w:pPr>
        <w:widowControl w:val="0"/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50DA0F7" w14:textId="77777777" w:rsidR="0093369B" w:rsidRPr="00EC10BE" w:rsidRDefault="0093369B" w:rsidP="0093369B">
      <w:pPr>
        <w:widowControl w:val="0"/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E4DD46" w14:textId="77777777" w:rsidR="0093369B" w:rsidRPr="00EC10BE" w:rsidRDefault="0093369B" w:rsidP="0093369B">
      <w:pPr>
        <w:pStyle w:val="a7"/>
        <w:widowControl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509B373" w14:textId="77777777" w:rsidR="0093369B" w:rsidRPr="00EC10BE" w:rsidRDefault="0093369B" w:rsidP="0093369B">
      <w:pPr>
        <w:pStyle w:val="a7"/>
        <w:tabs>
          <w:tab w:val="left" w:pos="993"/>
        </w:tabs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C10BE">
        <w:rPr>
          <w:rFonts w:ascii="Times New Roman" w:hAnsi="Times New Roman" w:cs="Times New Roman"/>
          <w:b/>
          <w:sz w:val="24"/>
          <w:szCs w:val="24"/>
        </w:rPr>
        <w:t xml:space="preserve">Раздел 3. </w:t>
      </w:r>
      <w:r w:rsidRPr="00EC10BE">
        <w:rPr>
          <w:rFonts w:ascii="Times New Roman" w:hAnsi="Times New Roman" w:cs="Times New Roman"/>
          <w:b/>
          <w:sz w:val="24"/>
          <w:szCs w:val="24"/>
          <w:lang w:eastAsia="ru-RU"/>
        </w:rPr>
        <w:t>Сведения о деятельности органов местного самоуправления по содействию развитию конкуренции на территории муниципального образования</w:t>
      </w:r>
    </w:p>
    <w:p w14:paraId="703627A1" w14:textId="77777777" w:rsidR="0093369B" w:rsidRPr="00EC10BE" w:rsidRDefault="0093369B" w:rsidP="0093369B">
      <w:pPr>
        <w:pStyle w:val="a7"/>
        <w:tabs>
          <w:tab w:val="left" w:pos="993"/>
        </w:tabs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9B380F" w14:textId="77777777" w:rsidR="0093369B" w:rsidRPr="00EC10BE" w:rsidRDefault="0093369B" w:rsidP="0093369B">
      <w:pPr>
        <w:pStyle w:val="a7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Администрацией ЗАТО городской округ Молодёжный проводятся </w:t>
      </w:r>
      <w:r w:rsidRPr="00EC10BE">
        <w:rPr>
          <w:rFonts w:ascii="Times New Roman" w:hAnsi="Times New Roman" w:cs="Times New Roman"/>
          <w:sz w:val="24"/>
          <w:szCs w:val="24"/>
          <w:lang w:eastAsia="ru-RU"/>
        </w:rPr>
        <w:t>опросы предпринимателей и потребителей товаров и услуг по развитию конкуренции на территории ЗАТО городской округ Молодёжный.</w:t>
      </w:r>
    </w:p>
    <w:p w14:paraId="25C278EF" w14:textId="77777777" w:rsidR="0093369B" w:rsidRPr="00EC10BE" w:rsidRDefault="0093369B" w:rsidP="0093369B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 xml:space="preserve">Основой для получения данных для проведения мониторинга являются опросы предпринимателей и потребителей товаров и услуг. </w:t>
      </w:r>
    </w:p>
    <w:p w14:paraId="30A6285D" w14:textId="77777777" w:rsidR="0093369B" w:rsidRPr="00EC10BE" w:rsidRDefault="0093369B" w:rsidP="0093369B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Комитетом по конкурентной политике Московской области разработаны анкеты для предпринимателей и для населения и направлены рекомендации об обязательном проведении мониторинга муниципальными образованиями самостоятельно на своей территории.</w:t>
      </w:r>
    </w:p>
    <w:p w14:paraId="716752D2" w14:textId="77777777" w:rsidR="0093369B" w:rsidRPr="00EC10BE" w:rsidRDefault="0093369B" w:rsidP="0093369B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Вводятся в оборот объекты недвижимости для предоставления в аренду субъектам МСП.</w:t>
      </w:r>
    </w:p>
    <w:p w14:paraId="23E136BB" w14:textId="77777777" w:rsidR="0093369B" w:rsidRPr="00EC10BE" w:rsidRDefault="0093369B" w:rsidP="0093369B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FD61E7" w14:textId="77777777" w:rsidR="0093369B" w:rsidRPr="00EC10BE" w:rsidRDefault="0093369B" w:rsidP="0093369B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A196B6" w14:textId="77777777" w:rsidR="0093369B" w:rsidRPr="00EC10BE" w:rsidRDefault="0093369B" w:rsidP="0093369B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10BE">
        <w:rPr>
          <w:rFonts w:ascii="Times New Roman" w:hAnsi="Times New Roman" w:cs="Times New Roman"/>
          <w:b/>
          <w:sz w:val="24"/>
          <w:szCs w:val="24"/>
        </w:rPr>
        <w:t xml:space="preserve">Раздел 4. </w:t>
      </w:r>
      <w:r w:rsidRPr="00EC10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Взаимодействие с общественностью. Поддержка потенциальных предпринимателей</w:t>
      </w:r>
    </w:p>
    <w:p w14:paraId="121F9C03" w14:textId="77777777" w:rsidR="0093369B" w:rsidRPr="00EC10BE" w:rsidRDefault="0093369B" w:rsidP="0093369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1B0D509" w14:textId="77777777" w:rsidR="0093369B" w:rsidRPr="00EC10BE" w:rsidRDefault="0093369B" w:rsidP="0093369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10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организации взаимодействия органов местного самоуправления с общественностью по вопросам местного значения, установлению, поддержанию и расширению контактов с населением, общественными объединениями, действующими в интересах субъектов малого и среднего предпринимательства, осуществляющих свою деятельность на территории городского округа Молодежный, организовано информирование субъектов МСП  о проводимых региональных, межрегиональных и общероссийских мероприятиях, форумах и конференциях. Информация размещается на официальном сайте городского округа Молодёжный. </w:t>
      </w:r>
    </w:p>
    <w:p w14:paraId="57E9B214" w14:textId="77777777" w:rsidR="0093369B" w:rsidRPr="00EC10BE" w:rsidRDefault="0093369B" w:rsidP="0093369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10BE">
        <w:rPr>
          <w:rFonts w:ascii="Times New Roman" w:hAnsi="Times New Roman" w:cs="Times New Roman"/>
          <w:color w:val="000000" w:themeColor="text1"/>
          <w:sz w:val="24"/>
          <w:szCs w:val="24"/>
        </w:rPr>
        <w:t>На постоянной основе проводятся встречи Главы ЗАТО городского округа Молодёжный с представителями бизнес-сообщества, оказывается консультационная помощь.</w:t>
      </w:r>
    </w:p>
    <w:p w14:paraId="3B61941D" w14:textId="77777777" w:rsidR="0093369B" w:rsidRPr="00EC10BE" w:rsidRDefault="0093369B" w:rsidP="0093369B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7BF720" w14:textId="77777777" w:rsidR="0093369B" w:rsidRPr="00EC10BE" w:rsidRDefault="0093369B" w:rsidP="009336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0BE">
        <w:rPr>
          <w:rFonts w:ascii="Times New Roman" w:hAnsi="Times New Roman" w:cs="Times New Roman"/>
          <w:b/>
          <w:sz w:val="24"/>
          <w:szCs w:val="24"/>
        </w:rPr>
        <w:t>5.Сведения о достижении значений целевых показателей развития конкуренции, на достижение которых направлены мероприятия Плана мероприятий «Дорожная карта»</w:t>
      </w:r>
    </w:p>
    <w:p w14:paraId="13C45142" w14:textId="77777777" w:rsidR="0093369B" w:rsidRPr="00EC10BE" w:rsidRDefault="0093369B" w:rsidP="0093369B">
      <w:pPr>
        <w:pStyle w:val="a5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 xml:space="preserve">Показателем экономического развития территории муниципального образования является бюджет ЗАТО городской округ Молодежный. Основным фактором развития экономики и оценкой ее эффективности является рост заработной платы.     </w:t>
      </w:r>
    </w:p>
    <w:p w14:paraId="6D6E0127" w14:textId="77777777" w:rsidR="0093369B" w:rsidRPr="00EC10BE" w:rsidRDefault="0093369B" w:rsidP="009336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последние годы существенные шаги предприняты в улучшении социально-бытовой сферы на территории поселка Молодёжный. Проведен новый газопровод, что позволило обеспечить использование в быту природного газа, повысить стабильность и надежность в его поставках и значительно снизить плату за его потребление, построена котельная на газовом топливе. На территории ЗАТО построен Дом культуры «Молодежный» на 200 мест (ввод в эксплуатацию 2020 год); Физкультурно-оздоровительный комплекс с универсальным спортивным залом (ввод в эксплуатацию 2020 год).</w:t>
      </w:r>
    </w:p>
    <w:p w14:paraId="302F2D81" w14:textId="77777777" w:rsidR="0093369B" w:rsidRPr="00EC10BE" w:rsidRDefault="0093369B" w:rsidP="009336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20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24</w:t>
      </w:r>
      <w:r w:rsidRPr="00EC1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году на территории ЗАТО городской округ Молодёжный по данным Единого реестра субъектов малого и среднего предпри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нимательства зарегистрировано 74</w:t>
      </w:r>
      <w:r w:rsidRPr="00EC1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микропре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дприятий (юридических лиц). Все </w:t>
      </w:r>
      <w:r w:rsidRPr="00EC10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микропредприятия осуществляют хозяйственную деятельность в сфере торговли и оказания услуг населению и юридическим лицам. Предпринимательство в структуре экономики ЗАТО городской округ Молодёжный, к сожалению, пока ещё играет незначительную роль, особенно это затрагивает социальную сферу жизни городского округа.</w:t>
      </w:r>
    </w:p>
    <w:p w14:paraId="1CF17CEA" w14:textId="77777777" w:rsidR="0093369B" w:rsidRPr="00EC10BE" w:rsidRDefault="0093369B" w:rsidP="0093369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За последние несколько лет ЗАТО городской округ Молодёжный Московской области благоустроено 3 дворовых территорий, что составляет 100% всех дворов, 1 общественная.</w:t>
      </w:r>
    </w:p>
    <w:p w14:paraId="7751E8AF" w14:textId="77777777" w:rsidR="0093369B" w:rsidRPr="00EC10BE" w:rsidRDefault="0093369B" w:rsidP="00933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C10BE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C10BE">
        <w:rPr>
          <w:rFonts w:ascii="Times New Roman" w:hAnsi="Times New Roman" w:cs="Times New Roman"/>
          <w:sz w:val="24"/>
          <w:szCs w:val="24"/>
        </w:rPr>
        <w:t xml:space="preserve"> году выполнен ремонт асфальтобетонного покрытия </w:t>
      </w:r>
      <w:r>
        <w:rPr>
          <w:rFonts w:ascii="Times New Roman" w:hAnsi="Times New Roman" w:cs="Times New Roman"/>
          <w:sz w:val="24"/>
          <w:szCs w:val="24"/>
        </w:rPr>
        <w:t>более 3000</w:t>
      </w:r>
      <w:r w:rsidRPr="00EC10BE">
        <w:rPr>
          <w:rFonts w:ascii="Times New Roman" w:hAnsi="Times New Roman" w:cs="Times New Roman"/>
          <w:sz w:val="24"/>
          <w:szCs w:val="24"/>
        </w:rPr>
        <w:t xml:space="preserve"> квадратных метров, ремонт линий наружного освещения с установкой </w:t>
      </w:r>
      <w:r>
        <w:rPr>
          <w:rFonts w:ascii="Times New Roman" w:hAnsi="Times New Roman" w:cs="Times New Roman"/>
          <w:sz w:val="24"/>
          <w:szCs w:val="24"/>
        </w:rPr>
        <w:t>семи</w:t>
      </w:r>
      <w:r w:rsidRPr="00EC10BE">
        <w:rPr>
          <w:rFonts w:ascii="Times New Roman" w:hAnsi="Times New Roman" w:cs="Times New Roman"/>
          <w:sz w:val="24"/>
          <w:szCs w:val="24"/>
        </w:rPr>
        <w:t xml:space="preserve"> опор, модернизация 1 детской игровой площадки.</w:t>
      </w:r>
    </w:p>
    <w:p w14:paraId="1C586CF3" w14:textId="77777777" w:rsidR="0093369B" w:rsidRPr="00EC10BE" w:rsidRDefault="0093369B" w:rsidP="0093369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По итогам на 01.01.202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C10BE">
        <w:rPr>
          <w:rFonts w:ascii="Times New Roman" w:eastAsia="Times New Roman" w:hAnsi="Times New Roman" w:cs="Times New Roman"/>
          <w:sz w:val="24"/>
          <w:szCs w:val="24"/>
        </w:rPr>
        <w:t xml:space="preserve"> года доля домохозяйств в ЗАТО городской округ Молодёжный</w:t>
      </w:r>
      <w:r w:rsidRPr="00EC10B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C10BE">
        <w:rPr>
          <w:rFonts w:ascii="Times New Roman" w:eastAsia="Times New Roman" w:hAnsi="Times New Roman" w:cs="Times New Roman"/>
          <w:sz w:val="24"/>
          <w:szCs w:val="24"/>
        </w:rPr>
        <w:t>Московской области, имеющих возможность пользоваться услугами проводного или мобильного широкополосного доступа к сети Интернет на скорости не менее 1 Мбит в секунду, предоставляемыми не менее чем двумя операторами, достигла 95% из них (всех домохозяйств) 100% многоквартирных домов.</w:t>
      </w:r>
    </w:p>
    <w:p w14:paraId="075864FF" w14:textId="77777777" w:rsidR="0093369B" w:rsidRPr="00EC10BE" w:rsidRDefault="0093369B" w:rsidP="0093369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sz w:val="24"/>
          <w:szCs w:val="24"/>
        </w:rPr>
        <w:t>Одновременно порядка 16,67% многоквартирных домов (4 домохозяйств) в Московской области имеют трех и более поставщиков интернет-услуг.</w:t>
      </w:r>
    </w:p>
    <w:p w14:paraId="65273F62" w14:textId="77777777" w:rsidR="0093369B" w:rsidRPr="00EC10BE" w:rsidRDefault="0093369B" w:rsidP="009336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DB78E03" w14:textId="77777777" w:rsidR="0093369B" w:rsidRPr="00EC10BE" w:rsidRDefault="0093369B" w:rsidP="009336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CFC2C8" w14:textId="77777777" w:rsidR="0093369B" w:rsidRPr="00EC10BE" w:rsidRDefault="0093369B" w:rsidP="0093369B">
      <w:pPr>
        <w:tabs>
          <w:tab w:val="left" w:pos="213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10BE">
        <w:rPr>
          <w:rFonts w:ascii="Times New Roman" w:eastAsia="Times New Roman" w:hAnsi="Times New Roman" w:cs="Times New Roman"/>
          <w:b/>
          <w:sz w:val="24"/>
          <w:szCs w:val="24"/>
        </w:rPr>
        <w:t>Раздел 6. Наиболее значимые результаты. Задачи на среднесрочный период</w:t>
      </w:r>
    </w:p>
    <w:p w14:paraId="3E706D9D" w14:textId="77777777" w:rsidR="0093369B" w:rsidRDefault="0093369B" w:rsidP="00933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C10BE">
        <w:rPr>
          <w:rFonts w:ascii="Times New Roman" w:hAnsi="Times New Roman" w:cs="Times New Roman"/>
          <w:sz w:val="24"/>
          <w:szCs w:val="24"/>
        </w:rPr>
        <w:t xml:space="preserve"> году больше внимание уделялось развитию социальной инфраструктуры н</w:t>
      </w:r>
      <w:r>
        <w:rPr>
          <w:rFonts w:ascii="Times New Roman" w:hAnsi="Times New Roman" w:cs="Times New Roman"/>
          <w:sz w:val="24"/>
          <w:szCs w:val="24"/>
        </w:rPr>
        <w:t xml:space="preserve">а территории городского округа. </w:t>
      </w:r>
      <w:r w:rsidRPr="00EC10BE">
        <w:rPr>
          <w:rFonts w:ascii="Times New Roman" w:hAnsi="Times New Roman" w:cs="Times New Roman"/>
          <w:sz w:val="24"/>
          <w:szCs w:val="24"/>
        </w:rPr>
        <w:t xml:space="preserve">Выполнено благоустройство территории общего пользования, включая организацию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тратуара</w:t>
      </w:r>
      <w:proofErr w:type="spellEnd"/>
      <w:r w:rsidRPr="00EC10BE">
        <w:rPr>
          <w:rFonts w:ascii="Times New Roman" w:hAnsi="Times New Roman" w:cs="Times New Roman"/>
          <w:sz w:val="24"/>
          <w:szCs w:val="24"/>
        </w:rPr>
        <w:t xml:space="preserve"> к зданию физкультурно-оздоровительного комплекса</w:t>
      </w:r>
      <w:r>
        <w:rPr>
          <w:rFonts w:ascii="Times New Roman" w:hAnsi="Times New Roman" w:cs="Times New Roman"/>
          <w:sz w:val="24"/>
          <w:szCs w:val="24"/>
        </w:rPr>
        <w:t>. Установлена многофункциональная хоккейная площадка, а также площадка для занятий силовой гимнастикой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воркаутом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EC10B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29FCB8" w14:textId="77777777" w:rsidR="0093369B" w:rsidRPr="00EC10BE" w:rsidRDefault="0093369B" w:rsidP="00933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2025 году запланирована модернизация 1 детской площадки, также обустройство 2 дворовых территорий. </w:t>
      </w:r>
    </w:p>
    <w:p w14:paraId="37D11322" w14:textId="77777777" w:rsidR="0093369B" w:rsidRPr="00EC10BE" w:rsidRDefault="0093369B" w:rsidP="00933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0BE"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C10BE"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>осуществляется</w:t>
      </w:r>
      <w:r w:rsidRPr="00EC10BE">
        <w:rPr>
          <w:rFonts w:ascii="Times New Roman" w:hAnsi="Times New Roman" w:cs="Times New Roman"/>
          <w:sz w:val="24"/>
          <w:szCs w:val="24"/>
        </w:rPr>
        <w:t xml:space="preserve"> капитальный ремонт социального объекта - здания школы МОУ СОШ городской округ Молодёжный. В части развития инженерной инфраструктуры – строительство канализационных очистных сооружений в 2023-202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C10BE">
        <w:rPr>
          <w:rFonts w:ascii="Times New Roman" w:hAnsi="Times New Roman" w:cs="Times New Roman"/>
          <w:sz w:val="24"/>
          <w:szCs w:val="24"/>
        </w:rPr>
        <w:t xml:space="preserve"> гг. в рамках государственной программы Московской области «Развитие инженерной инфраструктуры и энергоэффективности».</w:t>
      </w:r>
    </w:p>
    <w:p w14:paraId="6AD7D597" w14:textId="77777777" w:rsidR="0093369B" w:rsidRPr="00EC10BE" w:rsidRDefault="0093369B" w:rsidP="0093369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2A04AD" w14:textId="77777777" w:rsidR="0093369B" w:rsidRPr="00EC10BE" w:rsidRDefault="0093369B" w:rsidP="0093369B">
      <w:pPr>
        <w:rPr>
          <w:rFonts w:ascii="Times New Roman" w:hAnsi="Times New Roman" w:cs="Times New Roman"/>
          <w:sz w:val="24"/>
          <w:szCs w:val="24"/>
        </w:rPr>
      </w:pPr>
    </w:p>
    <w:p w14:paraId="680266BE" w14:textId="77777777" w:rsidR="0093369B" w:rsidRPr="00EC10BE" w:rsidRDefault="0093369B" w:rsidP="0093369B">
      <w:pPr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</w:p>
    <w:p w14:paraId="23D27E24" w14:textId="77777777" w:rsidR="00493D89" w:rsidRDefault="00493D89" w:rsidP="00493D89"/>
    <w:p w14:paraId="5D3DF9E7" w14:textId="77777777" w:rsidR="00493D89" w:rsidRPr="00514CA1" w:rsidRDefault="00493D89">
      <w:pPr>
        <w:rPr>
          <w:rFonts w:ascii="Times New Roman" w:hAnsi="Times New Roman" w:cs="Times New Roman"/>
          <w:b/>
          <w:sz w:val="24"/>
          <w:szCs w:val="24"/>
        </w:rPr>
      </w:pPr>
    </w:p>
    <w:sectPr w:rsidR="00493D89" w:rsidRPr="00514CA1" w:rsidSect="005600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301A1"/>
    <w:multiLevelType w:val="hybridMultilevel"/>
    <w:tmpl w:val="4A703B64"/>
    <w:lvl w:ilvl="0" w:tplc="B1F6C36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FC782CB6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A442A3"/>
    <w:multiLevelType w:val="multilevel"/>
    <w:tmpl w:val="73948F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72B14E48"/>
    <w:multiLevelType w:val="multilevel"/>
    <w:tmpl w:val="A75E5B9A"/>
    <w:lvl w:ilvl="0">
      <w:start w:val="1"/>
      <w:numFmt w:val="decimal"/>
      <w:lvlText w:val="11.%1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3" w15:restartNumberingAfterBreak="0">
    <w:nsid w:val="7B5A0B6E"/>
    <w:multiLevelType w:val="hybridMultilevel"/>
    <w:tmpl w:val="0C7095EC"/>
    <w:lvl w:ilvl="0" w:tplc="73CCF178">
      <w:start w:val="1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010"/>
    <w:rsid w:val="00014532"/>
    <w:rsid w:val="00047F48"/>
    <w:rsid w:val="0006721E"/>
    <w:rsid w:val="000E4238"/>
    <w:rsid w:val="000F5AA7"/>
    <w:rsid w:val="001305F6"/>
    <w:rsid w:val="00154456"/>
    <w:rsid w:val="001C578F"/>
    <w:rsid w:val="0026428D"/>
    <w:rsid w:val="002E1219"/>
    <w:rsid w:val="00345A37"/>
    <w:rsid w:val="003A3A77"/>
    <w:rsid w:val="00426CF0"/>
    <w:rsid w:val="0043536C"/>
    <w:rsid w:val="00493D89"/>
    <w:rsid w:val="004A6CCE"/>
    <w:rsid w:val="00514CA1"/>
    <w:rsid w:val="00547DA7"/>
    <w:rsid w:val="00560010"/>
    <w:rsid w:val="005D69C0"/>
    <w:rsid w:val="005F04B8"/>
    <w:rsid w:val="00616F0E"/>
    <w:rsid w:val="00632632"/>
    <w:rsid w:val="006E0F89"/>
    <w:rsid w:val="00702BE6"/>
    <w:rsid w:val="007370E1"/>
    <w:rsid w:val="007866DD"/>
    <w:rsid w:val="00791A51"/>
    <w:rsid w:val="007D3741"/>
    <w:rsid w:val="007D3837"/>
    <w:rsid w:val="007F1306"/>
    <w:rsid w:val="0082478D"/>
    <w:rsid w:val="008C2A05"/>
    <w:rsid w:val="00915028"/>
    <w:rsid w:val="0093369B"/>
    <w:rsid w:val="00953BD4"/>
    <w:rsid w:val="00954AB9"/>
    <w:rsid w:val="0096276E"/>
    <w:rsid w:val="009C7A9E"/>
    <w:rsid w:val="00A07B00"/>
    <w:rsid w:val="00A30D77"/>
    <w:rsid w:val="00A33A9B"/>
    <w:rsid w:val="00B16291"/>
    <w:rsid w:val="00B26E43"/>
    <w:rsid w:val="00B271B5"/>
    <w:rsid w:val="00BB4DEE"/>
    <w:rsid w:val="00BE4B63"/>
    <w:rsid w:val="00DD4839"/>
    <w:rsid w:val="00EE28B1"/>
    <w:rsid w:val="00F547D8"/>
    <w:rsid w:val="00F5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53451"/>
  <w15:docId w15:val="{17525460-F9A2-4CCD-91C3-D245A97ED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271B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791A51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uiPriority w:val="99"/>
    <w:rsid w:val="009336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93369B"/>
    <w:rPr>
      <w:rFonts w:ascii="Arial" w:eastAsia="Times New Roman" w:hAnsi="Arial" w:cs="Times New Roman"/>
    </w:rPr>
  </w:style>
  <w:style w:type="paragraph" w:styleId="a7">
    <w:name w:val="List Paragraph"/>
    <w:basedOn w:val="a"/>
    <w:link w:val="a8"/>
    <w:uiPriority w:val="34"/>
    <w:qFormat/>
    <w:rsid w:val="0093369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9">
    <w:name w:val="Table Grid"/>
    <w:basedOn w:val="a1"/>
    <w:uiPriority w:val="39"/>
    <w:rsid w:val="0093369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3369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2">
    <w:name w:val="Основной текст (2)_"/>
    <w:basedOn w:val="a0"/>
    <w:link w:val="20"/>
    <w:locked/>
    <w:rsid w:val="0093369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3369B"/>
    <w:pPr>
      <w:widowControl w:val="0"/>
      <w:shd w:val="clear" w:color="auto" w:fill="FFFFFF"/>
      <w:spacing w:after="0" w:line="235" w:lineRule="exact"/>
      <w:ind w:hanging="6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Абзац списка Знак"/>
    <w:basedOn w:val="a0"/>
    <w:link w:val="a7"/>
    <w:uiPriority w:val="34"/>
    <w:qFormat/>
    <w:locked/>
    <w:rsid w:val="0093369B"/>
    <w:rPr>
      <w:rFonts w:eastAsiaTheme="minorHAnsi"/>
      <w:lang w:eastAsia="en-US"/>
    </w:rPr>
  </w:style>
  <w:style w:type="paragraph" w:customStyle="1" w:styleId="ConsPlusTitle">
    <w:name w:val="ConsPlusTitle"/>
    <w:uiPriority w:val="99"/>
    <w:rsid w:val="0093369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a">
    <w:name w:val="Normal (Web)"/>
    <w:basedOn w:val="a"/>
    <w:uiPriority w:val="99"/>
    <w:rsid w:val="0093369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&#1084;&#1086;&#1083;&#1086;&#1076;&#1105;&#1078;&#1085;&#1099;&#1081;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9961</Words>
  <Characters>56780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2025-02-06T09:31:00Z</cp:lastPrinted>
  <dcterms:created xsi:type="dcterms:W3CDTF">2025-02-06T12:11:00Z</dcterms:created>
  <dcterms:modified xsi:type="dcterms:W3CDTF">2025-02-06T12:11:00Z</dcterms:modified>
</cp:coreProperties>
</file>