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57C" w:rsidRDefault="00521EC2" w:rsidP="00AE357C">
      <w:pPr>
        <w:pStyle w:val="a3"/>
        <w:jc w:val="center"/>
      </w:pPr>
      <w:r>
        <w:rPr>
          <w:b/>
          <w:sz w:val="32"/>
          <w:szCs w:val="32"/>
        </w:rPr>
        <w:t xml:space="preserve"> </w:t>
      </w:r>
      <w:r w:rsidR="00C31420">
        <w:rPr>
          <w:b/>
          <w:sz w:val="32"/>
          <w:szCs w:val="32"/>
        </w:rPr>
        <w:t xml:space="preserve"> </w:t>
      </w:r>
      <w:r w:rsidR="00AE357C">
        <w:rPr>
          <w:b/>
          <w:sz w:val="32"/>
          <w:szCs w:val="32"/>
        </w:rPr>
        <w:t>МОСКОВСКАЯ ОБЛАСТЬ</w:t>
      </w:r>
      <w:r w:rsidR="00AE357C" w:rsidRPr="009C0404">
        <w:t xml:space="preserve"> </w:t>
      </w:r>
    </w:p>
    <w:p w:rsidR="00AE357C" w:rsidRDefault="00AE357C" w:rsidP="00AE357C">
      <w:pPr>
        <w:pStyle w:val="a5"/>
        <w:jc w:val="center"/>
        <w:rPr>
          <w:rFonts w:ascii="Times New Roman" w:hAnsi="Times New Roman" w:cs="Times New Roman"/>
          <w:b/>
          <w:sz w:val="32"/>
          <w:szCs w:val="32"/>
        </w:rPr>
      </w:pPr>
      <w:r>
        <w:rPr>
          <w:rFonts w:ascii="Times New Roman" w:hAnsi="Times New Roman" w:cs="Times New Roman"/>
          <w:b/>
          <w:sz w:val="32"/>
          <w:szCs w:val="32"/>
        </w:rPr>
        <w:t>ТЕРРИТОРИАЛЬНАЯ ИЗБИРАТЕЛЬНАЯ КОМИССИЯ</w:t>
      </w:r>
    </w:p>
    <w:p w:rsidR="00AE357C" w:rsidRDefault="00AE357C" w:rsidP="00AE357C">
      <w:pPr>
        <w:pStyle w:val="a5"/>
        <w:pBdr>
          <w:bottom w:val="single" w:sz="12" w:space="1" w:color="auto"/>
        </w:pBdr>
        <w:jc w:val="center"/>
        <w:rPr>
          <w:rFonts w:ascii="Times New Roman" w:hAnsi="Times New Roman" w:cs="Times New Roman"/>
          <w:b/>
          <w:sz w:val="32"/>
          <w:szCs w:val="32"/>
        </w:rPr>
      </w:pPr>
      <w:r>
        <w:rPr>
          <w:rFonts w:ascii="Times New Roman" w:hAnsi="Times New Roman" w:cs="Times New Roman"/>
          <w:b/>
          <w:sz w:val="32"/>
          <w:szCs w:val="32"/>
        </w:rPr>
        <w:t>ПОСЕЛКА МОЛОДЕЖНЫЙ</w:t>
      </w:r>
    </w:p>
    <w:p w:rsidR="00AE357C" w:rsidRPr="00A4639A" w:rsidRDefault="00AE357C" w:rsidP="00AE357C">
      <w:pPr>
        <w:pStyle w:val="a5"/>
        <w:jc w:val="center"/>
        <w:rPr>
          <w:rFonts w:ascii="Times New Roman" w:hAnsi="Times New Roman" w:cs="Times New Roman"/>
          <w:sz w:val="20"/>
          <w:szCs w:val="20"/>
        </w:rPr>
      </w:pPr>
      <w:r w:rsidRPr="00A4639A">
        <w:rPr>
          <w:rFonts w:ascii="Times New Roman" w:hAnsi="Times New Roman" w:cs="Times New Roman"/>
          <w:sz w:val="20"/>
          <w:szCs w:val="20"/>
        </w:rPr>
        <w:t>143355, Московская область, поселок Молодежный, д.25, тел. (496) 34</w:t>
      </w:r>
      <w:r w:rsidR="00A556A3">
        <w:rPr>
          <w:rFonts w:ascii="Times New Roman" w:hAnsi="Times New Roman" w:cs="Times New Roman"/>
          <w:sz w:val="20"/>
          <w:szCs w:val="20"/>
        </w:rPr>
        <w:t>1</w:t>
      </w:r>
      <w:r w:rsidRPr="00A4639A">
        <w:rPr>
          <w:rFonts w:ascii="Times New Roman" w:hAnsi="Times New Roman" w:cs="Times New Roman"/>
          <w:sz w:val="20"/>
          <w:szCs w:val="20"/>
        </w:rPr>
        <w:t>-</w:t>
      </w:r>
      <w:r w:rsidR="00A556A3">
        <w:rPr>
          <w:rFonts w:ascii="Times New Roman" w:hAnsi="Times New Roman" w:cs="Times New Roman"/>
          <w:sz w:val="20"/>
          <w:szCs w:val="20"/>
        </w:rPr>
        <w:t>40</w:t>
      </w:r>
      <w:r w:rsidRPr="00A4639A">
        <w:rPr>
          <w:rFonts w:ascii="Times New Roman" w:hAnsi="Times New Roman" w:cs="Times New Roman"/>
          <w:sz w:val="20"/>
          <w:szCs w:val="20"/>
        </w:rPr>
        <w:t>-</w:t>
      </w:r>
      <w:r w:rsidR="00A556A3">
        <w:rPr>
          <w:rFonts w:ascii="Times New Roman" w:hAnsi="Times New Roman" w:cs="Times New Roman"/>
          <w:sz w:val="20"/>
          <w:szCs w:val="20"/>
        </w:rPr>
        <w:t>1</w:t>
      </w:r>
      <w:r w:rsidR="00A15F29">
        <w:rPr>
          <w:rFonts w:ascii="Times New Roman" w:hAnsi="Times New Roman" w:cs="Times New Roman"/>
          <w:sz w:val="20"/>
          <w:szCs w:val="20"/>
        </w:rPr>
        <w:t>0</w:t>
      </w:r>
      <w:r w:rsidRPr="00A4639A">
        <w:rPr>
          <w:rFonts w:ascii="Times New Roman" w:hAnsi="Times New Roman" w:cs="Times New Roman"/>
          <w:sz w:val="20"/>
          <w:szCs w:val="20"/>
        </w:rPr>
        <w:t xml:space="preserve">, </w:t>
      </w:r>
      <w:proofErr w:type="spellStart"/>
      <w:r w:rsidRPr="00A4639A">
        <w:rPr>
          <w:rFonts w:ascii="Times New Roman" w:hAnsi="Times New Roman" w:cs="Times New Roman"/>
          <w:sz w:val="20"/>
          <w:szCs w:val="20"/>
          <w:lang w:val="en-US"/>
        </w:rPr>
        <w:t>tik</w:t>
      </w:r>
      <w:proofErr w:type="spellEnd"/>
      <w:r w:rsidRPr="00A4639A">
        <w:rPr>
          <w:rFonts w:ascii="Times New Roman" w:hAnsi="Times New Roman" w:cs="Times New Roman"/>
          <w:sz w:val="20"/>
          <w:szCs w:val="20"/>
        </w:rPr>
        <w:t>.</w:t>
      </w:r>
      <w:proofErr w:type="spellStart"/>
      <w:r w:rsidRPr="00A4639A">
        <w:rPr>
          <w:rFonts w:ascii="Times New Roman" w:hAnsi="Times New Roman" w:cs="Times New Roman"/>
          <w:sz w:val="20"/>
          <w:szCs w:val="20"/>
          <w:lang w:val="en-US"/>
        </w:rPr>
        <w:t>molodj</w:t>
      </w:r>
      <w:proofErr w:type="spellEnd"/>
      <w:r w:rsidRPr="00A4639A">
        <w:rPr>
          <w:rFonts w:ascii="Times New Roman" w:hAnsi="Times New Roman" w:cs="Times New Roman"/>
          <w:sz w:val="20"/>
          <w:szCs w:val="20"/>
        </w:rPr>
        <w:t>2014@</w:t>
      </w:r>
      <w:proofErr w:type="spellStart"/>
      <w:r w:rsidRPr="00A4639A">
        <w:rPr>
          <w:rFonts w:ascii="Times New Roman" w:hAnsi="Times New Roman" w:cs="Times New Roman"/>
          <w:sz w:val="20"/>
          <w:szCs w:val="20"/>
          <w:lang w:val="en-US"/>
        </w:rPr>
        <w:t>yandex</w:t>
      </w:r>
      <w:proofErr w:type="spellEnd"/>
      <w:r w:rsidRPr="00A4639A">
        <w:rPr>
          <w:rFonts w:ascii="Times New Roman" w:hAnsi="Times New Roman" w:cs="Times New Roman"/>
          <w:sz w:val="20"/>
          <w:szCs w:val="20"/>
        </w:rPr>
        <w:t>.</w:t>
      </w:r>
      <w:proofErr w:type="spellStart"/>
      <w:r w:rsidRPr="00A4639A">
        <w:rPr>
          <w:rFonts w:ascii="Times New Roman" w:hAnsi="Times New Roman" w:cs="Times New Roman"/>
          <w:sz w:val="20"/>
          <w:szCs w:val="20"/>
          <w:lang w:val="en-US"/>
        </w:rPr>
        <w:t>ru</w:t>
      </w:r>
      <w:proofErr w:type="spellEnd"/>
    </w:p>
    <w:p w:rsidR="00AE357C" w:rsidRDefault="00AE357C" w:rsidP="00AE357C">
      <w:pPr>
        <w:pStyle w:val="a3"/>
        <w:jc w:val="center"/>
      </w:pPr>
    </w:p>
    <w:p w:rsidR="00AE357C" w:rsidRDefault="00AE357C" w:rsidP="00AE357C">
      <w:pPr>
        <w:pStyle w:val="a3"/>
        <w:jc w:val="center"/>
      </w:pPr>
    </w:p>
    <w:p w:rsidR="00AE357C" w:rsidRPr="00AC6446" w:rsidRDefault="00AE357C" w:rsidP="00AE357C">
      <w:pPr>
        <w:pStyle w:val="a3"/>
        <w:jc w:val="center"/>
        <w:rPr>
          <w:b/>
          <w:sz w:val="32"/>
          <w:szCs w:val="32"/>
        </w:rPr>
      </w:pPr>
      <w:r w:rsidRPr="00AC6446">
        <w:rPr>
          <w:b/>
          <w:sz w:val="32"/>
          <w:szCs w:val="32"/>
        </w:rPr>
        <w:t xml:space="preserve">Решение </w:t>
      </w:r>
    </w:p>
    <w:p w:rsidR="008609FA" w:rsidRPr="00161BED" w:rsidRDefault="008609FA" w:rsidP="008609FA">
      <w:pPr>
        <w:spacing w:after="0" w:line="240" w:lineRule="auto"/>
        <w:jc w:val="both"/>
        <w:rPr>
          <w:rFonts w:ascii="Times New Roman" w:eastAsia="Times New Roman" w:hAnsi="Times New Roman" w:cs="Times New Roman"/>
          <w:sz w:val="24"/>
          <w:szCs w:val="24"/>
        </w:rPr>
      </w:pPr>
      <w:bookmarkStart w:id="0" w:name="_GoBack"/>
      <w:r w:rsidRPr="00161BED">
        <w:rPr>
          <w:rFonts w:ascii="Times New Roman" w:eastAsia="Times New Roman" w:hAnsi="Times New Roman" w:cs="Times New Roman"/>
          <w:sz w:val="24"/>
          <w:szCs w:val="24"/>
        </w:rPr>
        <w:t xml:space="preserve">от </w:t>
      </w:r>
      <w:r w:rsidR="00D2427E">
        <w:rPr>
          <w:rFonts w:ascii="Times New Roman" w:eastAsia="Times New Roman" w:hAnsi="Times New Roman" w:cs="Times New Roman"/>
          <w:sz w:val="24"/>
          <w:szCs w:val="24"/>
        </w:rPr>
        <w:t>2</w:t>
      </w:r>
      <w:r w:rsidR="0097604F">
        <w:rPr>
          <w:rFonts w:ascii="Times New Roman" w:eastAsia="Times New Roman" w:hAnsi="Times New Roman" w:cs="Times New Roman"/>
          <w:sz w:val="24"/>
          <w:szCs w:val="24"/>
        </w:rPr>
        <w:t>6</w:t>
      </w:r>
      <w:r w:rsidR="00D2427E">
        <w:rPr>
          <w:rFonts w:ascii="Times New Roman" w:eastAsia="Times New Roman" w:hAnsi="Times New Roman" w:cs="Times New Roman"/>
          <w:sz w:val="24"/>
          <w:szCs w:val="24"/>
        </w:rPr>
        <w:t>.</w:t>
      </w:r>
      <w:r w:rsidR="009C73CF">
        <w:rPr>
          <w:rFonts w:ascii="Times New Roman" w:eastAsia="Times New Roman" w:hAnsi="Times New Roman" w:cs="Times New Roman"/>
          <w:sz w:val="24"/>
          <w:szCs w:val="24"/>
        </w:rPr>
        <w:t>06</w:t>
      </w:r>
      <w:r w:rsidR="00D2427E">
        <w:rPr>
          <w:rFonts w:ascii="Times New Roman" w:eastAsia="Times New Roman" w:hAnsi="Times New Roman" w:cs="Times New Roman"/>
          <w:sz w:val="24"/>
          <w:szCs w:val="24"/>
        </w:rPr>
        <w:t>.202</w:t>
      </w:r>
      <w:r w:rsidR="009C73CF">
        <w:rPr>
          <w:rFonts w:ascii="Times New Roman" w:eastAsia="Times New Roman" w:hAnsi="Times New Roman" w:cs="Times New Roman"/>
          <w:sz w:val="24"/>
          <w:szCs w:val="24"/>
        </w:rPr>
        <w:t>5</w:t>
      </w:r>
      <w:r w:rsidRPr="00161BED">
        <w:rPr>
          <w:rFonts w:ascii="Times New Roman" w:eastAsia="Times New Roman" w:hAnsi="Times New Roman" w:cs="Times New Roman"/>
          <w:sz w:val="24"/>
          <w:szCs w:val="24"/>
        </w:rPr>
        <w:t xml:space="preserve"> года</w:t>
      </w:r>
      <w:r w:rsidRPr="00161BED">
        <w:rPr>
          <w:rFonts w:ascii="Times New Roman" w:eastAsia="Times New Roman" w:hAnsi="Times New Roman" w:cs="Times New Roman"/>
          <w:sz w:val="24"/>
          <w:szCs w:val="24"/>
        </w:rPr>
        <w:tab/>
        <w:t xml:space="preserve"> </w:t>
      </w:r>
      <w:r w:rsidRPr="00161BED">
        <w:rPr>
          <w:rFonts w:ascii="Times New Roman" w:eastAsia="Times New Roman" w:hAnsi="Times New Roman" w:cs="Times New Roman"/>
          <w:sz w:val="24"/>
          <w:szCs w:val="24"/>
        </w:rPr>
        <w:tab/>
      </w:r>
      <w:r w:rsidRPr="00161BED">
        <w:rPr>
          <w:rFonts w:ascii="Times New Roman" w:eastAsia="Times New Roman" w:hAnsi="Times New Roman" w:cs="Times New Roman"/>
          <w:sz w:val="24"/>
          <w:szCs w:val="24"/>
        </w:rPr>
        <w:tab/>
        <w:t xml:space="preserve">                                           № </w:t>
      </w:r>
      <w:r w:rsidR="00CA0C0A">
        <w:rPr>
          <w:rFonts w:ascii="Times New Roman" w:eastAsia="Times New Roman" w:hAnsi="Times New Roman" w:cs="Times New Roman"/>
          <w:sz w:val="24"/>
          <w:szCs w:val="24"/>
        </w:rPr>
        <w:t>2</w:t>
      </w:r>
      <w:r w:rsidR="00C85D62">
        <w:rPr>
          <w:rFonts w:ascii="Times New Roman" w:eastAsia="Times New Roman" w:hAnsi="Times New Roman" w:cs="Times New Roman"/>
          <w:sz w:val="24"/>
          <w:szCs w:val="24"/>
        </w:rPr>
        <w:t>/</w:t>
      </w:r>
      <w:r w:rsidR="00CA4FD6">
        <w:rPr>
          <w:rFonts w:ascii="Times New Roman" w:eastAsia="Times New Roman" w:hAnsi="Times New Roman" w:cs="Times New Roman"/>
          <w:sz w:val="24"/>
          <w:szCs w:val="24"/>
        </w:rPr>
        <w:t>1</w:t>
      </w:r>
      <w:r w:rsidR="00AF7FEC">
        <w:rPr>
          <w:rFonts w:ascii="Times New Roman" w:eastAsia="Times New Roman" w:hAnsi="Times New Roman" w:cs="Times New Roman"/>
          <w:sz w:val="24"/>
          <w:szCs w:val="24"/>
        </w:rPr>
        <w:t>1</w:t>
      </w:r>
    </w:p>
    <w:p w:rsidR="008609FA" w:rsidRPr="00161BED" w:rsidRDefault="008609FA" w:rsidP="008609FA">
      <w:pPr>
        <w:spacing w:after="0" w:line="240" w:lineRule="auto"/>
        <w:jc w:val="both"/>
        <w:rPr>
          <w:rFonts w:ascii="Times New Roman" w:eastAsia="Times New Roman" w:hAnsi="Times New Roman" w:cs="Times New Roman"/>
          <w:sz w:val="24"/>
          <w:szCs w:val="24"/>
        </w:rPr>
      </w:pPr>
    </w:p>
    <w:p w:rsidR="00AF7FEC" w:rsidRPr="00AF7FEC" w:rsidRDefault="00AF7FEC" w:rsidP="00AF7FEC">
      <w:pPr>
        <w:spacing w:after="0" w:line="240" w:lineRule="auto"/>
        <w:jc w:val="center"/>
        <w:rPr>
          <w:rFonts w:ascii="Times New Roman" w:eastAsia="Times New Roman" w:hAnsi="Times New Roman" w:cs="Times New Roman"/>
          <w:b/>
          <w:bCs/>
          <w:color w:val="000000"/>
          <w:sz w:val="24"/>
          <w:szCs w:val="24"/>
          <w:lang w:val="x-none" w:eastAsia="x-none"/>
        </w:rPr>
      </w:pPr>
      <w:r w:rsidRPr="00AF7FEC">
        <w:rPr>
          <w:rFonts w:ascii="Times New Roman" w:eastAsia="Times New Roman" w:hAnsi="Times New Roman" w:cs="Times New Roman"/>
          <w:b/>
          <w:bCs/>
          <w:color w:val="000000"/>
          <w:sz w:val="24"/>
          <w:szCs w:val="24"/>
          <w:lang w:val="x-none" w:eastAsia="x-none"/>
        </w:rPr>
        <w:t xml:space="preserve">О формировании Рабочей группы по информационным спорам </w:t>
      </w:r>
    </w:p>
    <w:p w:rsidR="00AF7FEC" w:rsidRPr="00AF7FEC" w:rsidRDefault="00AF7FEC" w:rsidP="00AF7FEC">
      <w:pPr>
        <w:spacing w:after="0" w:line="240" w:lineRule="auto"/>
        <w:jc w:val="center"/>
        <w:rPr>
          <w:rFonts w:ascii="Times New Roman" w:eastAsia="Calibri" w:hAnsi="Times New Roman" w:cs="Times New Roman"/>
          <w:b/>
          <w:color w:val="000000"/>
          <w:spacing w:val="8"/>
          <w:sz w:val="24"/>
          <w:szCs w:val="24"/>
          <w:shd w:val="clear" w:color="auto" w:fill="FFFFFF"/>
          <w:lang w:eastAsia="x-none"/>
        </w:rPr>
      </w:pPr>
      <w:r w:rsidRPr="00AF7FEC">
        <w:rPr>
          <w:rFonts w:ascii="Times New Roman" w:eastAsia="Times New Roman" w:hAnsi="Times New Roman" w:cs="Times New Roman"/>
          <w:b/>
          <w:bCs/>
          <w:color w:val="000000"/>
          <w:sz w:val="24"/>
          <w:szCs w:val="24"/>
          <w:lang w:val="x-none" w:eastAsia="x-none"/>
        </w:rPr>
        <w:t>и иным вопросам информационного обеспечения выборов</w:t>
      </w:r>
      <w:r w:rsidRPr="00AF7FEC">
        <w:rPr>
          <w:rFonts w:ascii="Times New Roman" w:eastAsia="Calibri" w:hAnsi="Times New Roman" w:cs="Times New Roman"/>
          <w:b/>
          <w:color w:val="000000"/>
          <w:spacing w:val="8"/>
          <w:sz w:val="24"/>
          <w:szCs w:val="24"/>
          <w:shd w:val="clear" w:color="auto" w:fill="FFFFFF"/>
          <w:lang w:eastAsia="x-none"/>
        </w:rPr>
        <w:t xml:space="preserve"> в период </w:t>
      </w:r>
    </w:p>
    <w:p w:rsidR="00AF7FEC" w:rsidRPr="00AF7FEC" w:rsidRDefault="00AF7FEC" w:rsidP="00AF7FEC">
      <w:pPr>
        <w:spacing w:after="0" w:line="240" w:lineRule="auto"/>
        <w:jc w:val="center"/>
        <w:rPr>
          <w:rFonts w:ascii="Times New Roman" w:eastAsia="Times New Roman" w:hAnsi="Times New Roman" w:cs="Times New Roman"/>
          <w:color w:val="000000"/>
          <w:sz w:val="24"/>
          <w:szCs w:val="24"/>
        </w:rPr>
      </w:pPr>
      <w:r w:rsidRPr="00AF7FEC">
        <w:rPr>
          <w:rFonts w:ascii="Times New Roman" w:eastAsia="Calibri" w:hAnsi="Times New Roman" w:cs="Times New Roman"/>
          <w:b/>
          <w:color w:val="000000"/>
          <w:spacing w:val="8"/>
          <w:sz w:val="24"/>
          <w:szCs w:val="24"/>
          <w:shd w:val="clear" w:color="auto" w:fill="FFFFFF"/>
          <w:lang w:eastAsia="x-none"/>
        </w:rPr>
        <w:t xml:space="preserve">проведения </w:t>
      </w:r>
      <w:r w:rsidRPr="00AF7FEC">
        <w:rPr>
          <w:rFonts w:ascii="Times New Roman" w:eastAsia="Times New Roman" w:hAnsi="Times New Roman" w:cs="Times New Roman"/>
          <w:b/>
          <w:color w:val="000000"/>
          <w:sz w:val="24"/>
          <w:szCs w:val="24"/>
          <w:lang w:val="x-none" w:eastAsia="x-none"/>
        </w:rPr>
        <w:t>выборов депутат</w:t>
      </w:r>
      <w:r w:rsidRPr="00AF7FEC">
        <w:rPr>
          <w:rFonts w:ascii="Times New Roman" w:eastAsia="Times New Roman" w:hAnsi="Times New Roman" w:cs="Times New Roman"/>
          <w:b/>
          <w:color w:val="000000"/>
          <w:sz w:val="24"/>
          <w:szCs w:val="24"/>
          <w:lang w:eastAsia="x-none"/>
        </w:rPr>
        <w:t>ов</w:t>
      </w:r>
      <w:r w:rsidRPr="00AF7FEC">
        <w:rPr>
          <w:rFonts w:ascii="Times New Roman" w:eastAsia="Times New Roman" w:hAnsi="Times New Roman" w:cs="Times New Roman"/>
          <w:b/>
          <w:color w:val="000000"/>
          <w:sz w:val="24"/>
          <w:szCs w:val="24"/>
          <w:lang w:val="x-none" w:eastAsia="x-none"/>
        </w:rPr>
        <w:t xml:space="preserve"> Совета </w:t>
      </w:r>
      <w:proofErr w:type="gramStart"/>
      <w:r w:rsidRPr="00AF7FEC">
        <w:rPr>
          <w:rFonts w:ascii="Times New Roman" w:eastAsia="Times New Roman" w:hAnsi="Times New Roman" w:cs="Times New Roman"/>
          <w:b/>
          <w:color w:val="000000"/>
          <w:sz w:val="24"/>
          <w:szCs w:val="24"/>
          <w:lang w:val="x-none" w:eastAsia="x-none"/>
        </w:rPr>
        <w:t>депутатов</w:t>
      </w:r>
      <w:proofErr w:type="gramEnd"/>
      <w:r w:rsidRPr="00AF7FEC">
        <w:rPr>
          <w:rFonts w:ascii="Times New Roman" w:eastAsia="Times New Roman" w:hAnsi="Times New Roman" w:cs="Times New Roman"/>
          <w:b/>
          <w:color w:val="000000"/>
          <w:sz w:val="24"/>
          <w:szCs w:val="24"/>
          <w:lang w:val="x-none" w:eastAsia="x-none"/>
        </w:rPr>
        <w:t xml:space="preserve"> ЗАТО городской округ Молодёжный Московской области </w:t>
      </w:r>
    </w:p>
    <w:bookmarkEnd w:id="0"/>
    <w:p w:rsidR="00AF7FEC" w:rsidRPr="00AF7FEC" w:rsidRDefault="00AF7FEC" w:rsidP="00AF7FEC">
      <w:pPr>
        <w:spacing w:after="0" w:line="240" w:lineRule="auto"/>
        <w:ind w:firstLine="567"/>
        <w:jc w:val="both"/>
        <w:rPr>
          <w:rFonts w:ascii="Times New Roman" w:eastAsia="Times New Roman" w:hAnsi="Times New Roman" w:cs="Times New Roman"/>
          <w:b/>
          <w:bCs/>
          <w:color w:val="000000"/>
          <w:spacing w:val="8"/>
          <w:sz w:val="24"/>
          <w:szCs w:val="24"/>
          <w:shd w:val="clear" w:color="auto" w:fill="FFFFFF"/>
        </w:rPr>
      </w:pPr>
      <w:r w:rsidRPr="00AF7FEC">
        <w:rPr>
          <w:rFonts w:ascii="Times New Roman" w:eastAsia="Times New Roman" w:hAnsi="Times New Roman" w:cs="Times New Roman"/>
          <w:color w:val="000000"/>
          <w:sz w:val="24"/>
          <w:szCs w:val="24"/>
        </w:rPr>
        <w:t xml:space="preserve">В целях реализации полномочий избирательной комиссии по контролю за соблюдением участниками избирательного процесса порядка и правил информирования избирателей, проведения предвыборной агитации при проведении выборов депутатов Совета депутатов </w:t>
      </w:r>
      <w:r w:rsidR="00607634" w:rsidRPr="00607634">
        <w:rPr>
          <w:rFonts w:ascii="Times New Roman" w:eastAsia="Times New Roman" w:hAnsi="Times New Roman" w:cs="Times New Roman"/>
          <w:color w:val="000000"/>
          <w:sz w:val="24"/>
          <w:szCs w:val="24"/>
        </w:rPr>
        <w:t>ЗАТО городской округ Молодёжный</w:t>
      </w:r>
      <w:r w:rsidRPr="00AF7FEC">
        <w:rPr>
          <w:rFonts w:ascii="Times New Roman" w:eastAsia="Times New Roman" w:hAnsi="Times New Roman" w:cs="Times New Roman"/>
          <w:color w:val="000000"/>
          <w:sz w:val="24"/>
          <w:szCs w:val="24"/>
        </w:rPr>
        <w:t xml:space="preserve"> Московской области</w:t>
      </w:r>
      <w:r w:rsidRPr="00AF7FEC">
        <w:rPr>
          <w:rFonts w:ascii="Times New Roman" w:eastAsia="Times New Roman" w:hAnsi="Times New Roman" w:cs="Times New Roman"/>
          <w:color w:val="000000"/>
          <w:spacing w:val="4"/>
          <w:sz w:val="24"/>
          <w:szCs w:val="24"/>
        </w:rPr>
        <w:t>, руководствуясь пунктом 9</w:t>
      </w:r>
      <w:r w:rsidR="00607634">
        <w:rPr>
          <w:rFonts w:ascii="Times New Roman" w:eastAsia="Times New Roman" w:hAnsi="Times New Roman" w:cs="Times New Roman"/>
          <w:color w:val="000000"/>
          <w:spacing w:val="4"/>
          <w:sz w:val="24"/>
          <w:szCs w:val="24"/>
        </w:rPr>
        <w:t>.1</w:t>
      </w:r>
      <w:r w:rsidRPr="00AF7FEC">
        <w:rPr>
          <w:rFonts w:ascii="Times New Roman" w:eastAsia="Times New Roman" w:hAnsi="Times New Roman" w:cs="Times New Roman"/>
          <w:color w:val="000000"/>
          <w:spacing w:val="4"/>
          <w:sz w:val="24"/>
          <w:szCs w:val="24"/>
        </w:rPr>
        <w:t xml:space="preserve"> статьи 26 Федерального закона от 12.06.2002 №67-ФЗ «Об основных гарантиях избирательных прав и права на участие в референдуме граждан РФ», </w:t>
      </w:r>
      <w:r w:rsidRPr="00AF7FEC">
        <w:rPr>
          <w:rFonts w:ascii="Times New Roman" w:eastAsia="Times New Roman" w:hAnsi="Times New Roman" w:cs="Times New Roman"/>
          <w:color w:val="000000"/>
          <w:spacing w:val="4"/>
          <w:sz w:val="24"/>
          <w:szCs w:val="24"/>
          <w:shd w:val="clear" w:color="auto" w:fill="FFFFFF"/>
        </w:rPr>
        <w:t xml:space="preserve">территориальная избирательная комиссия посёлка Молодёжный </w:t>
      </w:r>
      <w:r w:rsidRPr="00AF7FEC">
        <w:rPr>
          <w:rFonts w:ascii="Times New Roman" w:eastAsia="Times New Roman" w:hAnsi="Times New Roman" w:cs="Times New Roman"/>
          <w:b/>
          <w:bCs/>
          <w:color w:val="000000"/>
          <w:spacing w:val="8"/>
          <w:sz w:val="24"/>
          <w:szCs w:val="24"/>
          <w:shd w:val="clear" w:color="auto" w:fill="FFFFFF"/>
        </w:rPr>
        <w:t>РЕШИЛА:</w:t>
      </w:r>
    </w:p>
    <w:p w:rsidR="00AF7FEC" w:rsidRPr="00AF7FEC" w:rsidRDefault="00AF7FEC" w:rsidP="00AF7FEC">
      <w:pPr>
        <w:spacing w:after="0" w:line="240" w:lineRule="auto"/>
        <w:ind w:firstLine="567"/>
        <w:jc w:val="both"/>
        <w:rPr>
          <w:rFonts w:ascii="Times New Roman" w:eastAsia="Times New Roman" w:hAnsi="Times New Roman" w:cs="Times New Roman"/>
          <w:b/>
          <w:color w:val="000000"/>
          <w:spacing w:val="8"/>
          <w:sz w:val="24"/>
          <w:szCs w:val="24"/>
          <w:shd w:val="clear" w:color="auto" w:fill="FFFFFF"/>
        </w:rPr>
      </w:pPr>
    </w:p>
    <w:p w:rsidR="00AF7FEC" w:rsidRPr="00AF7FEC" w:rsidRDefault="00AF7FEC" w:rsidP="00AF7FEC">
      <w:pPr>
        <w:numPr>
          <w:ilvl w:val="0"/>
          <w:numId w:val="21"/>
        </w:numPr>
        <w:tabs>
          <w:tab w:val="num" w:pos="0"/>
          <w:tab w:val="left" w:pos="993"/>
        </w:tabs>
        <w:spacing w:after="0" w:line="240" w:lineRule="auto"/>
        <w:ind w:left="0" w:firstLine="567"/>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Сформировать Рабочую группу по информационным спорам и иным вопросам информационного обеспечения выборов в следующем составе:</w:t>
      </w:r>
    </w:p>
    <w:p w:rsidR="00AF7FEC" w:rsidRPr="00AF7FEC" w:rsidRDefault="00AF7FEC" w:rsidP="00AF7FEC">
      <w:pPr>
        <w:tabs>
          <w:tab w:val="num" w:pos="0"/>
          <w:tab w:val="left" w:pos="993"/>
        </w:tabs>
        <w:spacing w:after="0" w:line="240" w:lineRule="auto"/>
        <w:ind w:firstLine="567"/>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 xml:space="preserve">- руководитель Рабочей группы – </w:t>
      </w:r>
      <w:proofErr w:type="spellStart"/>
      <w:r w:rsidRPr="00AF7FEC">
        <w:rPr>
          <w:rFonts w:ascii="Times New Roman" w:eastAsia="Times New Roman" w:hAnsi="Times New Roman" w:cs="Times New Roman"/>
          <w:color w:val="000000"/>
          <w:sz w:val="24"/>
          <w:szCs w:val="24"/>
        </w:rPr>
        <w:t>Тамилко</w:t>
      </w:r>
      <w:proofErr w:type="spellEnd"/>
      <w:r w:rsidRPr="00AF7FEC">
        <w:rPr>
          <w:rFonts w:ascii="Times New Roman" w:eastAsia="Times New Roman" w:hAnsi="Times New Roman" w:cs="Times New Roman"/>
          <w:color w:val="000000"/>
          <w:sz w:val="24"/>
          <w:szCs w:val="24"/>
        </w:rPr>
        <w:t xml:space="preserve"> С.А. – председатель территориальной избирательной комиссии поселка Молодёжный;</w:t>
      </w:r>
    </w:p>
    <w:p w:rsidR="00AF7FEC" w:rsidRPr="00AF7FEC" w:rsidRDefault="00AF7FEC" w:rsidP="00AF7FEC">
      <w:pPr>
        <w:tabs>
          <w:tab w:val="num" w:pos="0"/>
          <w:tab w:val="left" w:pos="993"/>
        </w:tabs>
        <w:spacing w:after="0" w:line="240" w:lineRule="auto"/>
        <w:ind w:firstLine="567"/>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 xml:space="preserve">- заместитель Рабочей группы – </w:t>
      </w:r>
      <w:proofErr w:type="spellStart"/>
      <w:r w:rsidRPr="00AF7FEC">
        <w:rPr>
          <w:rFonts w:ascii="Times New Roman" w:eastAsia="Times New Roman" w:hAnsi="Times New Roman" w:cs="Times New Roman"/>
          <w:color w:val="000000"/>
          <w:sz w:val="24"/>
          <w:szCs w:val="24"/>
        </w:rPr>
        <w:t>Пащук</w:t>
      </w:r>
      <w:proofErr w:type="spellEnd"/>
      <w:r w:rsidRPr="00AF7FEC">
        <w:rPr>
          <w:rFonts w:ascii="Times New Roman" w:eastAsia="Times New Roman" w:hAnsi="Times New Roman" w:cs="Times New Roman"/>
          <w:color w:val="000000"/>
          <w:sz w:val="24"/>
          <w:szCs w:val="24"/>
        </w:rPr>
        <w:t xml:space="preserve"> В.А. – заместитель председателя территориальной избирательной комиссии поселка Молодёжный;</w:t>
      </w:r>
    </w:p>
    <w:p w:rsidR="00AF7FEC" w:rsidRPr="00AF7FEC" w:rsidRDefault="00AF7FEC" w:rsidP="00AF7FEC">
      <w:pPr>
        <w:tabs>
          <w:tab w:val="num" w:pos="0"/>
          <w:tab w:val="left" w:pos="993"/>
        </w:tabs>
        <w:spacing w:after="0" w:line="240" w:lineRule="auto"/>
        <w:ind w:firstLine="567"/>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 члены Рабочей группы – Акимова Е.В., Проценко В.В., Филиппова И.А., – члены территориальной избирательной комиссии поселка Молодёжный с правом решающего голоса.</w:t>
      </w:r>
    </w:p>
    <w:p w:rsidR="00AF7FEC" w:rsidRPr="00AF7FEC" w:rsidRDefault="00AF7FEC" w:rsidP="00AF7FEC">
      <w:pPr>
        <w:tabs>
          <w:tab w:val="num" w:pos="0"/>
          <w:tab w:val="left" w:pos="993"/>
        </w:tabs>
        <w:spacing w:after="0" w:line="240" w:lineRule="auto"/>
        <w:ind w:firstLine="567"/>
        <w:jc w:val="both"/>
        <w:rPr>
          <w:rFonts w:ascii="Times New Roman" w:eastAsia="Times New Roman" w:hAnsi="Times New Roman" w:cs="Times New Roman"/>
          <w:color w:val="000000"/>
          <w:sz w:val="24"/>
          <w:szCs w:val="24"/>
        </w:rPr>
      </w:pPr>
    </w:p>
    <w:p w:rsidR="00AF7FEC" w:rsidRPr="00AF7FEC" w:rsidRDefault="00AF7FEC" w:rsidP="00AF7FEC">
      <w:pPr>
        <w:pStyle w:val="a6"/>
        <w:numPr>
          <w:ilvl w:val="0"/>
          <w:numId w:val="21"/>
        </w:numPr>
        <w:tabs>
          <w:tab w:val="num" w:pos="0"/>
          <w:tab w:val="left" w:pos="993"/>
        </w:tabs>
        <w:spacing w:after="0" w:line="240" w:lineRule="auto"/>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Утвердить Положение о Рабочей группе по информационным спорам и иным вопросам информационного обеспечения выборов (прилагается).</w:t>
      </w:r>
    </w:p>
    <w:p w:rsidR="00AF7FEC" w:rsidRPr="00AF7FEC" w:rsidRDefault="00AF7FEC" w:rsidP="00AF7FEC">
      <w:pPr>
        <w:pStyle w:val="a6"/>
        <w:tabs>
          <w:tab w:val="num" w:pos="0"/>
          <w:tab w:val="left" w:pos="993"/>
        </w:tabs>
        <w:spacing w:after="0" w:line="240" w:lineRule="auto"/>
        <w:jc w:val="both"/>
        <w:rPr>
          <w:rFonts w:ascii="Times New Roman" w:eastAsia="Times New Roman" w:hAnsi="Times New Roman" w:cs="Times New Roman"/>
          <w:color w:val="000000"/>
          <w:sz w:val="24"/>
          <w:szCs w:val="24"/>
        </w:rPr>
      </w:pPr>
    </w:p>
    <w:p w:rsidR="00AF7FEC" w:rsidRPr="00AF7FEC" w:rsidRDefault="00AF7FEC" w:rsidP="00AF7FEC">
      <w:pPr>
        <w:tabs>
          <w:tab w:val="num" w:pos="0"/>
          <w:tab w:val="left" w:pos="993"/>
        </w:tabs>
        <w:spacing w:after="0" w:line="240" w:lineRule="auto"/>
        <w:ind w:firstLine="426"/>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 xml:space="preserve">3. Контроль за исполнением настоящего решения возложить на председателя территориальной избирательной комиссии поселка Молодежный </w:t>
      </w:r>
      <w:proofErr w:type="spellStart"/>
      <w:r w:rsidRPr="00AF7FEC">
        <w:rPr>
          <w:rFonts w:ascii="Times New Roman" w:eastAsia="Times New Roman" w:hAnsi="Times New Roman" w:cs="Times New Roman"/>
          <w:color w:val="000000"/>
          <w:sz w:val="24"/>
          <w:szCs w:val="24"/>
        </w:rPr>
        <w:t>Тамилко</w:t>
      </w:r>
      <w:proofErr w:type="spellEnd"/>
      <w:r w:rsidRPr="00AF7FEC">
        <w:rPr>
          <w:rFonts w:ascii="Times New Roman" w:eastAsia="Times New Roman" w:hAnsi="Times New Roman" w:cs="Times New Roman"/>
          <w:color w:val="000000"/>
          <w:sz w:val="24"/>
          <w:szCs w:val="24"/>
        </w:rPr>
        <w:t xml:space="preserve"> С.А.</w:t>
      </w:r>
    </w:p>
    <w:p w:rsidR="00AF7FEC" w:rsidRPr="00AF7FEC" w:rsidRDefault="00AF7FEC" w:rsidP="00AF7FEC">
      <w:pPr>
        <w:tabs>
          <w:tab w:val="num" w:pos="0"/>
          <w:tab w:val="left" w:pos="993"/>
        </w:tabs>
        <w:spacing w:after="0" w:line="240" w:lineRule="auto"/>
        <w:ind w:firstLine="567"/>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 xml:space="preserve"> </w:t>
      </w:r>
    </w:p>
    <w:p w:rsidR="00AF7FEC" w:rsidRPr="00AF7FEC" w:rsidRDefault="00AF7FEC" w:rsidP="00AF7FEC">
      <w:pPr>
        <w:tabs>
          <w:tab w:val="num" w:pos="0"/>
          <w:tab w:val="left" w:pos="993"/>
        </w:tabs>
        <w:spacing w:after="0" w:line="240" w:lineRule="auto"/>
        <w:ind w:firstLine="567"/>
        <w:jc w:val="both"/>
        <w:rPr>
          <w:rFonts w:ascii="Times New Roman" w:eastAsia="Times New Roman" w:hAnsi="Times New Roman" w:cs="Times New Roman"/>
          <w:color w:val="000000"/>
          <w:sz w:val="24"/>
          <w:szCs w:val="24"/>
        </w:rPr>
      </w:pPr>
    </w:p>
    <w:p w:rsidR="00AF7FEC" w:rsidRPr="00AF7FEC" w:rsidRDefault="00AF7FEC" w:rsidP="00AF7FEC">
      <w:pPr>
        <w:tabs>
          <w:tab w:val="num" w:pos="0"/>
          <w:tab w:val="left" w:pos="993"/>
        </w:tabs>
        <w:spacing w:after="0" w:line="240" w:lineRule="auto"/>
        <w:ind w:firstLine="567"/>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 xml:space="preserve">Председатель </w:t>
      </w:r>
    </w:p>
    <w:p w:rsidR="00AF7FEC" w:rsidRPr="00AF7FEC" w:rsidRDefault="00AF7FEC" w:rsidP="00AF7FEC">
      <w:pPr>
        <w:tabs>
          <w:tab w:val="num" w:pos="0"/>
          <w:tab w:val="left" w:pos="993"/>
        </w:tabs>
        <w:spacing w:after="0" w:line="240" w:lineRule="auto"/>
        <w:ind w:firstLine="567"/>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территориальной избирательной</w:t>
      </w:r>
    </w:p>
    <w:p w:rsidR="00AF7FEC" w:rsidRPr="00AF7FEC" w:rsidRDefault="00AF7FEC" w:rsidP="00AF7FEC">
      <w:pPr>
        <w:tabs>
          <w:tab w:val="num" w:pos="0"/>
          <w:tab w:val="left" w:pos="993"/>
        </w:tabs>
        <w:spacing w:after="0" w:line="240" w:lineRule="auto"/>
        <w:ind w:firstLine="567"/>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 xml:space="preserve">комиссии поселок Молодежный                                                          С.А. </w:t>
      </w:r>
      <w:proofErr w:type="spellStart"/>
      <w:r w:rsidRPr="00AF7FEC">
        <w:rPr>
          <w:rFonts w:ascii="Times New Roman" w:eastAsia="Times New Roman" w:hAnsi="Times New Roman" w:cs="Times New Roman"/>
          <w:color w:val="000000"/>
          <w:sz w:val="24"/>
          <w:szCs w:val="24"/>
        </w:rPr>
        <w:t>Тамилко</w:t>
      </w:r>
      <w:proofErr w:type="spellEnd"/>
    </w:p>
    <w:p w:rsidR="00AF7FEC" w:rsidRPr="00AF7FEC" w:rsidRDefault="00AF7FEC" w:rsidP="00AF7FEC">
      <w:pPr>
        <w:tabs>
          <w:tab w:val="num" w:pos="0"/>
          <w:tab w:val="left" w:pos="993"/>
        </w:tabs>
        <w:spacing w:after="0" w:line="240" w:lineRule="auto"/>
        <w:ind w:firstLine="567"/>
        <w:jc w:val="both"/>
        <w:rPr>
          <w:rFonts w:ascii="Times New Roman" w:eastAsia="Times New Roman" w:hAnsi="Times New Roman" w:cs="Times New Roman"/>
          <w:color w:val="000000"/>
          <w:sz w:val="24"/>
          <w:szCs w:val="24"/>
        </w:rPr>
      </w:pPr>
    </w:p>
    <w:p w:rsidR="00AF7FEC" w:rsidRPr="00AF7FEC" w:rsidRDefault="00AF7FEC" w:rsidP="00AF7FEC">
      <w:pPr>
        <w:tabs>
          <w:tab w:val="num" w:pos="0"/>
          <w:tab w:val="left" w:pos="993"/>
        </w:tabs>
        <w:spacing w:after="0" w:line="240" w:lineRule="auto"/>
        <w:ind w:firstLine="567"/>
        <w:jc w:val="both"/>
        <w:rPr>
          <w:rFonts w:ascii="Times New Roman" w:eastAsia="Times New Roman" w:hAnsi="Times New Roman" w:cs="Times New Roman"/>
          <w:color w:val="000000"/>
          <w:sz w:val="24"/>
          <w:szCs w:val="24"/>
        </w:rPr>
      </w:pPr>
    </w:p>
    <w:p w:rsidR="00AF7FEC" w:rsidRPr="00AF7FEC" w:rsidRDefault="00AF7FEC" w:rsidP="00AF7FEC">
      <w:pPr>
        <w:tabs>
          <w:tab w:val="num" w:pos="0"/>
          <w:tab w:val="left" w:pos="993"/>
        </w:tabs>
        <w:spacing w:after="0" w:line="240" w:lineRule="auto"/>
        <w:ind w:firstLine="567"/>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 xml:space="preserve">Секретарь </w:t>
      </w:r>
    </w:p>
    <w:p w:rsidR="00AF7FEC" w:rsidRPr="00AF7FEC" w:rsidRDefault="00AF7FEC" w:rsidP="00AF7FEC">
      <w:pPr>
        <w:tabs>
          <w:tab w:val="num" w:pos="0"/>
          <w:tab w:val="left" w:pos="993"/>
        </w:tabs>
        <w:spacing w:after="0" w:line="240" w:lineRule="auto"/>
        <w:ind w:firstLine="567"/>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территориальной избирательной</w:t>
      </w:r>
    </w:p>
    <w:p w:rsidR="00AF7FEC" w:rsidRPr="00AF7FEC" w:rsidRDefault="00AF7FEC" w:rsidP="00AF7FEC">
      <w:pPr>
        <w:tabs>
          <w:tab w:val="num" w:pos="0"/>
          <w:tab w:val="left" w:pos="993"/>
        </w:tabs>
        <w:spacing w:after="0" w:line="240" w:lineRule="auto"/>
        <w:ind w:firstLine="567"/>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комиссии поселок Молодежный                                                           И.А. Филиппова</w:t>
      </w:r>
    </w:p>
    <w:tbl>
      <w:tblPr>
        <w:tblW w:w="9606" w:type="dxa"/>
        <w:tblInd w:w="250" w:type="dxa"/>
        <w:tblLook w:val="04A0" w:firstRow="1" w:lastRow="0" w:firstColumn="1" w:lastColumn="0" w:noHBand="0" w:noVBand="1"/>
      </w:tblPr>
      <w:tblGrid>
        <w:gridCol w:w="4503"/>
        <w:gridCol w:w="2835"/>
        <w:gridCol w:w="2268"/>
      </w:tblGrid>
      <w:tr w:rsidR="00AF7FEC" w:rsidRPr="00AF7FEC" w:rsidTr="00AF7FEC">
        <w:tc>
          <w:tcPr>
            <w:tcW w:w="4503" w:type="dxa"/>
          </w:tcPr>
          <w:p w:rsidR="00AF7FEC" w:rsidRPr="00AF7FEC" w:rsidRDefault="00AF7FEC" w:rsidP="00AF7FEC">
            <w:pPr>
              <w:spacing w:after="160" w:line="259" w:lineRule="auto"/>
              <w:rPr>
                <w:rFonts w:ascii="Times New Roman" w:eastAsia="Times New Roman" w:hAnsi="Times New Roman" w:cs="Times New Roman"/>
                <w:color w:val="000000"/>
                <w:sz w:val="24"/>
                <w:szCs w:val="24"/>
              </w:rPr>
            </w:pPr>
          </w:p>
        </w:tc>
        <w:tc>
          <w:tcPr>
            <w:tcW w:w="2835" w:type="dxa"/>
          </w:tcPr>
          <w:p w:rsidR="00AF7FEC" w:rsidRPr="00AF7FEC" w:rsidRDefault="00AF7FEC" w:rsidP="00AF7FEC">
            <w:pPr>
              <w:tabs>
                <w:tab w:val="left" w:pos="1134"/>
                <w:tab w:val="left" w:pos="1276"/>
              </w:tabs>
              <w:spacing w:after="0" w:line="240" w:lineRule="auto"/>
              <w:jc w:val="both"/>
              <w:rPr>
                <w:rFonts w:ascii="Times New Roman" w:eastAsia="Times New Roman" w:hAnsi="Times New Roman" w:cs="Times New Roman"/>
                <w:color w:val="000000"/>
                <w:sz w:val="24"/>
                <w:szCs w:val="24"/>
              </w:rPr>
            </w:pPr>
          </w:p>
        </w:tc>
        <w:tc>
          <w:tcPr>
            <w:tcW w:w="2268" w:type="dxa"/>
          </w:tcPr>
          <w:p w:rsidR="00AF7FEC" w:rsidRPr="00AF7FEC" w:rsidRDefault="00AF7FEC" w:rsidP="00AF7FEC">
            <w:pPr>
              <w:tabs>
                <w:tab w:val="left" w:pos="1134"/>
                <w:tab w:val="left" w:pos="1276"/>
              </w:tabs>
              <w:spacing w:after="0" w:line="240" w:lineRule="auto"/>
              <w:jc w:val="both"/>
              <w:rPr>
                <w:rFonts w:ascii="Times New Roman" w:eastAsia="Times New Roman" w:hAnsi="Times New Roman" w:cs="Times New Roman"/>
                <w:color w:val="000000"/>
                <w:sz w:val="24"/>
                <w:szCs w:val="24"/>
              </w:rPr>
            </w:pPr>
          </w:p>
        </w:tc>
      </w:tr>
    </w:tbl>
    <w:p w:rsidR="00AF7FEC" w:rsidRPr="00AF7FEC" w:rsidRDefault="00AF7FEC" w:rsidP="00AF7FEC">
      <w:pPr>
        <w:spacing w:after="0" w:line="240" w:lineRule="auto"/>
        <w:rPr>
          <w:rFonts w:ascii="Times New Roman" w:eastAsia="Times New Roman" w:hAnsi="Times New Roman" w:cs="Times New Roman"/>
          <w:color w:val="000000"/>
          <w:sz w:val="24"/>
          <w:szCs w:val="24"/>
        </w:rPr>
      </w:pPr>
    </w:p>
    <w:p w:rsidR="00AF7FEC" w:rsidRPr="00AF7FEC" w:rsidRDefault="00AF7FEC" w:rsidP="00AF7FEC">
      <w:pPr>
        <w:spacing w:after="0" w:line="240" w:lineRule="auto"/>
        <w:jc w:val="right"/>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br w:type="page"/>
      </w:r>
      <w:r w:rsidRPr="00AF7FEC">
        <w:rPr>
          <w:rFonts w:ascii="Times New Roman" w:eastAsia="Times New Roman" w:hAnsi="Times New Roman" w:cs="Times New Roman"/>
          <w:color w:val="000000"/>
          <w:sz w:val="24"/>
          <w:szCs w:val="24"/>
        </w:rPr>
        <w:lastRenderedPageBreak/>
        <w:t xml:space="preserve">Приложение к решению </w:t>
      </w:r>
    </w:p>
    <w:p w:rsidR="00AF7FEC" w:rsidRPr="00AF7FEC" w:rsidRDefault="00AF7FEC" w:rsidP="00AF7FEC">
      <w:pPr>
        <w:spacing w:after="0" w:line="240" w:lineRule="auto"/>
        <w:jc w:val="right"/>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ТИК п. Молодёжный</w:t>
      </w:r>
    </w:p>
    <w:p w:rsidR="00AF7FEC" w:rsidRPr="00AF7FEC" w:rsidRDefault="00AF7FEC" w:rsidP="00AF7FEC">
      <w:pPr>
        <w:spacing w:after="0" w:line="240" w:lineRule="auto"/>
        <w:jc w:val="right"/>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от 26.06.2025 г. №2/11</w:t>
      </w:r>
    </w:p>
    <w:p w:rsidR="00AF7FEC" w:rsidRPr="00AF7FEC" w:rsidRDefault="00AF7FEC" w:rsidP="00AF7FEC">
      <w:pPr>
        <w:spacing w:after="0" w:line="240" w:lineRule="auto"/>
        <w:jc w:val="center"/>
        <w:rPr>
          <w:rFonts w:ascii="Times New Roman" w:eastAsia="Times New Roman" w:hAnsi="Times New Roman" w:cs="Times New Roman"/>
          <w:b/>
          <w:bCs/>
          <w:color w:val="000000"/>
          <w:sz w:val="24"/>
          <w:szCs w:val="24"/>
        </w:rPr>
      </w:pPr>
    </w:p>
    <w:p w:rsidR="00AF7FEC" w:rsidRPr="00AF7FEC" w:rsidRDefault="00AF7FEC" w:rsidP="00AF7FEC">
      <w:pPr>
        <w:spacing w:after="0" w:line="240" w:lineRule="auto"/>
        <w:jc w:val="center"/>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 xml:space="preserve">Положение о Рабочей группе по информационным </w:t>
      </w:r>
    </w:p>
    <w:p w:rsidR="00AF7FEC" w:rsidRPr="00AF7FEC" w:rsidRDefault="00AF7FEC" w:rsidP="00AF7FEC">
      <w:pPr>
        <w:spacing w:after="0" w:line="240" w:lineRule="auto"/>
        <w:jc w:val="center"/>
        <w:rPr>
          <w:rFonts w:ascii="Times New Roman" w:eastAsia="Times New Roman" w:hAnsi="Times New Roman" w:cs="Times New Roman"/>
          <w:b/>
          <w:bCs/>
          <w:color w:val="000000"/>
          <w:sz w:val="24"/>
          <w:szCs w:val="24"/>
        </w:rPr>
      </w:pPr>
      <w:r w:rsidRPr="00AF7FEC">
        <w:rPr>
          <w:rFonts w:ascii="Times New Roman" w:eastAsia="Times New Roman" w:hAnsi="Times New Roman" w:cs="Times New Roman"/>
          <w:color w:val="000000"/>
          <w:sz w:val="24"/>
          <w:szCs w:val="24"/>
        </w:rPr>
        <w:t>спорам и иным вопросам информационного обеспечения выборов</w:t>
      </w:r>
    </w:p>
    <w:p w:rsidR="00AF7FEC" w:rsidRPr="00AF7FEC" w:rsidRDefault="00AF7FEC" w:rsidP="00AF7FEC">
      <w:pPr>
        <w:spacing w:after="0" w:line="240" w:lineRule="auto"/>
        <w:jc w:val="both"/>
        <w:rPr>
          <w:rFonts w:ascii="Times New Roman" w:eastAsia="Times New Roman" w:hAnsi="Times New Roman" w:cs="Times New Roman"/>
          <w:b/>
          <w:bCs/>
          <w:color w:val="000000"/>
          <w:sz w:val="24"/>
          <w:szCs w:val="24"/>
        </w:rPr>
      </w:pPr>
    </w:p>
    <w:p w:rsidR="00AF7FEC" w:rsidRPr="00AF7FEC" w:rsidRDefault="00AF7FEC" w:rsidP="00AF7FEC">
      <w:pPr>
        <w:spacing w:after="0" w:line="240" w:lineRule="auto"/>
        <w:ind w:firstLine="720"/>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1. Настоящее Положение определяет порядок и формы деятельности рабочей группы по информационным спорам и иным вопросам информационного обеспечения выборов (далее – Рабочая группа).</w:t>
      </w:r>
    </w:p>
    <w:p w:rsidR="00AF7FEC" w:rsidRPr="00AF7FEC" w:rsidRDefault="00AF7FEC" w:rsidP="00AF7FEC">
      <w:pPr>
        <w:spacing w:after="0" w:line="240" w:lineRule="auto"/>
        <w:ind w:firstLine="720"/>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Рабочая группа образуется из числа членов избирательной комиссии с правом решающего голоса. В состав Рабочей группы могут быть включены лица, не входящие в состав территориальной избирательной комиссии (далее - избирательной комиссии).</w:t>
      </w:r>
    </w:p>
    <w:p w:rsidR="00AF7FEC" w:rsidRPr="00AF7FEC" w:rsidRDefault="00AF7FEC" w:rsidP="00AF7FEC">
      <w:pPr>
        <w:spacing w:after="0" w:line="240" w:lineRule="auto"/>
        <w:ind w:firstLine="720"/>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Состав Рабочей группы утверждается решением избирательной комиссии.</w:t>
      </w:r>
    </w:p>
    <w:p w:rsidR="00AF7FEC" w:rsidRPr="00AF7FEC" w:rsidRDefault="00AF7FEC" w:rsidP="00AF7FEC">
      <w:pPr>
        <w:spacing w:after="0" w:line="240" w:lineRule="auto"/>
        <w:ind w:firstLine="720"/>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2. В компетенцию Рабочей группы входит:</w:t>
      </w:r>
    </w:p>
    <w:p w:rsidR="00AF7FEC" w:rsidRPr="00AF7FEC" w:rsidRDefault="00AF7FEC" w:rsidP="00AF7FEC">
      <w:pPr>
        <w:numPr>
          <w:ilvl w:val="0"/>
          <w:numId w:val="22"/>
        </w:numP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сбор и систематизация уведомлений о готовности предоставить эфирное время, печатную площадь кандидатам, а также сведений о размерах и иных условиях их оплаты, представленных в избирательную комиссию организациями телерадиовещания, редакциями периодических печатных изданий и редакциями сетевых изданий;</w:t>
      </w:r>
    </w:p>
    <w:p w:rsidR="00AF7FEC" w:rsidRPr="00AF7FEC" w:rsidRDefault="00AF7FEC" w:rsidP="00AF7FEC">
      <w:pPr>
        <w:numPr>
          <w:ilvl w:val="0"/>
          <w:numId w:val="22"/>
        </w:numP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сбор и систематизация сведений о размере и других условиях оплаты работ по изготовлению печатных агитационных материалов, представленных организациями, индивидуальными предпринимателями, выполняющими работы (оказывающими услуги) по изготовлению печатных агитационных материалов, в избирательную комиссию в порядке, установленном законодательством о выборах;</w:t>
      </w:r>
    </w:p>
    <w:p w:rsidR="00AF7FEC" w:rsidRPr="00AF7FEC" w:rsidRDefault="00AF7FEC" w:rsidP="00AF7FEC">
      <w:pPr>
        <w:numPr>
          <w:ilvl w:val="0"/>
          <w:numId w:val="22"/>
        </w:numP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рассмотрение экземпляров печатных агитационных материалов или их копий, экземпляров аудиовизуальных агитационных материалов, фотографий иных агитационных материалов, представленных в избирательную комиссию избирательными объединениями и кандидатами на предмет их соответствия законодательству о выборах, а также подготовка соответствующих заключений;</w:t>
      </w:r>
    </w:p>
    <w:p w:rsidR="00AF7FEC" w:rsidRPr="00AF7FEC" w:rsidRDefault="00AF7FEC" w:rsidP="00AF7FEC">
      <w:pPr>
        <w:numPr>
          <w:ilvl w:val="0"/>
          <w:numId w:val="22"/>
        </w:numP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рассмотрение вопросов, касающихся публикаций результатов опросов общественного мнения, связанных с муниципальными выборами;</w:t>
      </w:r>
    </w:p>
    <w:p w:rsidR="00AF7FEC" w:rsidRPr="00AF7FEC" w:rsidRDefault="00AF7FEC" w:rsidP="00AF7FEC">
      <w:pPr>
        <w:numPr>
          <w:ilvl w:val="0"/>
          <w:numId w:val="22"/>
        </w:numP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предварительное рассмотрение обращений о нарушениях положений Федерального закона «Об основных гарантиях избирательных прав и права на участие в референдуме граждан Российской Федерации», Закона Московской области «О муниципальных выборах в Московской области», регулирующих информирование избирателей, проведение предвыборной агитации;</w:t>
      </w:r>
    </w:p>
    <w:p w:rsidR="00AF7FEC" w:rsidRPr="00AF7FEC" w:rsidRDefault="00AF7FEC" w:rsidP="00AF7FEC">
      <w:pPr>
        <w:numPr>
          <w:ilvl w:val="0"/>
          <w:numId w:val="22"/>
        </w:numP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сбор и систематизация материалов о нарушениях законодательства, регулирующего порядок информирования избирателей и проведения предвыборной агитации, допущенных избирательными объединениями, кандидатами, организациями телерадиовещания, редакциями периодических печатных изданий, редакциями сетевых изданий, иными лицами в ходе муниципальных избирательных кампаний, подготовка и принятие соответствующих заключений (решений) Рабочей группы;</w:t>
      </w:r>
    </w:p>
    <w:p w:rsidR="00AF7FEC" w:rsidRPr="00AF7FEC" w:rsidRDefault="00AF7FEC" w:rsidP="00AF7FEC">
      <w:pPr>
        <w:numPr>
          <w:ilvl w:val="0"/>
          <w:numId w:val="23"/>
        </w:numP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подготовка проектов решений избирательной комиссии о пресечении противоправной агитационной деятельности и привлечении виновных лиц к ответственности, установленной законодательством Российской Федерации;</w:t>
      </w:r>
    </w:p>
    <w:p w:rsidR="00AF7FEC" w:rsidRPr="00AF7FEC" w:rsidRDefault="00AF7FEC" w:rsidP="00AF7FEC">
      <w:pPr>
        <w:numPr>
          <w:ilvl w:val="0"/>
          <w:numId w:val="23"/>
        </w:numPr>
        <w:tabs>
          <w:tab w:val="left" w:pos="1134"/>
        </w:tabs>
        <w:spacing w:after="0" w:line="240" w:lineRule="auto"/>
        <w:ind w:left="0" w:firstLine="709"/>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рассмотрение полученных избирательной комиссией от государственных органов, государственных учреждений, их должностных лиц, органов местного самоуправления, организаций, в том числе организаций телерадиовещания, редакций периодических печатных изданий, редакций сетевых изданий, общественных объединений, их должностных лиц сведений и материалов по вопросам компетенции Рабочей группы.</w:t>
      </w:r>
    </w:p>
    <w:p w:rsidR="00AF7FEC" w:rsidRPr="00AF7FEC" w:rsidRDefault="00AF7FEC" w:rsidP="00AF7FEC">
      <w:pPr>
        <w:spacing w:after="0" w:line="240" w:lineRule="auto"/>
        <w:ind w:firstLine="720"/>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3. Рабочая группа в своей деятельности руководствуется Конституцией Российской Федерации, федеральными конституционными законами, федеральными законами, законами Московской области, Постановлениями ЦИК России, решениями Избирательной комиссии Московской области, решениями территориальной избирательной комиссии, а также настоящим Положением.</w:t>
      </w:r>
    </w:p>
    <w:p w:rsidR="00AF7FEC" w:rsidRPr="00AF7FEC" w:rsidRDefault="00AF7FEC" w:rsidP="00AF7FEC">
      <w:pPr>
        <w:spacing w:after="0" w:line="240" w:lineRule="auto"/>
        <w:ind w:firstLine="720"/>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lastRenderedPageBreak/>
        <w:t>4. Заседание Рабочей группы созывает руководитель Рабочей группы (в случае его отсутствия – заместитель руководителя Рабочей группы). Заседание Рабочей группы созывается по мере необходимости. Заседание Рабочей группы является правомочным, если на нем присутствует более половины от установленного числа членов Рабочей группы.</w:t>
      </w:r>
    </w:p>
    <w:p w:rsidR="00AF7FEC" w:rsidRPr="00AF7FEC" w:rsidRDefault="00AF7FEC" w:rsidP="00AF7FEC">
      <w:pPr>
        <w:spacing w:after="0" w:line="240" w:lineRule="auto"/>
        <w:ind w:firstLine="720"/>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Деятельность Рабочей группы осуществляется на основе коллегиальности, открытого обсуждения вопросов, относящихся к ее компетенции.</w:t>
      </w:r>
    </w:p>
    <w:p w:rsidR="00AF7FEC" w:rsidRPr="00AF7FEC" w:rsidRDefault="00AF7FEC" w:rsidP="00AF7FEC">
      <w:pPr>
        <w:spacing w:after="0" w:line="240" w:lineRule="auto"/>
        <w:ind w:firstLine="720"/>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В заседании Рабочей группы вправе принимать участие приглашенные на заседание: заявители, лица, чьи действия явились основанием для вынесения вопроса на рассмотрение Рабочей группы, а также лица, уполномоченные представлять их интересы, и иные заинтересованные лица. Полномочия представителя заявителя и иных заинтересованных лиц должны быть оформлены в установленном законом порядке. Для рассмотрения выносимых на заседание Рабочей группы вопросов могут приглашаться представители избирательных комиссий, организаций, осуществляющих выпуск средств массовой информации, органов государственной власти, иных государственных органов, органов местного самоуправления, специалисты, эксперты и иные лица. Список указанных лиц составляется и подписывается руководителем Рабочей группы либо его заместителем накануне очередного заседания.</w:t>
      </w:r>
    </w:p>
    <w:p w:rsidR="00AF7FEC" w:rsidRPr="00AF7FEC" w:rsidRDefault="00AF7FEC" w:rsidP="00AF7FEC">
      <w:pPr>
        <w:spacing w:after="0" w:line="240" w:lineRule="auto"/>
        <w:ind w:firstLine="720"/>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Руководитель Рабочей группы дает поручения, касающиеся подготовки материалов к заседанию Рабочей группы, оповещения ее членов и приглашенных лиц о времени и месте заседания Рабочей группы, организует делопроизводство в Рабочей группе, председательствует на ее заседаниях.</w:t>
      </w:r>
    </w:p>
    <w:p w:rsidR="00AF7FEC" w:rsidRPr="00AF7FEC" w:rsidRDefault="00AF7FEC" w:rsidP="00AF7FEC">
      <w:pPr>
        <w:spacing w:after="0" w:line="240" w:lineRule="auto"/>
        <w:ind w:firstLine="720"/>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В отсутствие руководителя Рабочей группы, а также по его поручению обязанности руководителя Рабочей группы исполняет его заместитель, а в случае его отсутствия – иной уполномоченный на то член Рабочей группы из числа членов избирательной комиссии.</w:t>
      </w:r>
    </w:p>
    <w:p w:rsidR="00AF7FEC" w:rsidRPr="00AF7FEC" w:rsidRDefault="00AF7FEC" w:rsidP="00AF7FEC">
      <w:pPr>
        <w:spacing w:after="0" w:line="240" w:lineRule="auto"/>
        <w:ind w:firstLine="720"/>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5. Поступившие в избирательную комиссию обращения и иные документы рассматриваются на заседаниях Рабочей группы по поручению Председателя, а в его отсутствие – заместителя председателя избирательной комиссии.</w:t>
      </w:r>
    </w:p>
    <w:p w:rsidR="00AF7FEC" w:rsidRPr="00AF7FEC" w:rsidRDefault="00AF7FEC" w:rsidP="00AF7FEC">
      <w:pPr>
        <w:spacing w:after="0" w:line="240" w:lineRule="auto"/>
        <w:ind w:firstLine="720"/>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Подготовка к заседаниям Рабочей группы ведется в соответствии с поручениями руководителя Рабочей группы членом рабочей группы, ответственным за подготовку конкретного вопроса, а также другими членами Рабочей группы, а также привлекаемыми специалистами. К заседанию Рабочей группы готовятся подлинники или копии документов, необходимых для рассмотрения обращений, и иных документов, проект решения Рабочей группы по рассматриваемому обращению или иному документу, а в необходимых случаях – заключения специалистов.</w:t>
      </w:r>
    </w:p>
    <w:p w:rsidR="00AF7FEC" w:rsidRPr="00AF7FEC" w:rsidRDefault="00AF7FEC" w:rsidP="00AF7FEC">
      <w:pPr>
        <w:spacing w:after="0" w:line="240" w:lineRule="auto"/>
        <w:ind w:firstLine="720"/>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6. Срок рассмотрения обращений, поступающих в Рабочую группу, определяется в соответствии с Федеральным законом «Об основных гарантиях избирательных прав и права на участие в референдуме граждан Российской Федерации».</w:t>
      </w:r>
    </w:p>
    <w:p w:rsidR="00AF7FEC" w:rsidRPr="00AF7FEC" w:rsidRDefault="00AF7FEC" w:rsidP="00AF7FEC">
      <w:pPr>
        <w:spacing w:after="0" w:line="240" w:lineRule="auto"/>
        <w:ind w:firstLine="720"/>
        <w:jc w:val="both"/>
        <w:rPr>
          <w:rFonts w:ascii="Times New Roman" w:eastAsia="Times New Roman" w:hAnsi="Times New Roman" w:cs="Times New Roman"/>
          <w:color w:val="000000"/>
          <w:sz w:val="24"/>
          <w:szCs w:val="24"/>
        </w:rPr>
      </w:pPr>
      <w:r w:rsidRPr="00AF7FEC">
        <w:rPr>
          <w:rFonts w:ascii="Times New Roman" w:eastAsia="Times New Roman" w:hAnsi="Times New Roman" w:cs="Times New Roman"/>
          <w:color w:val="000000"/>
          <w:sz w:val="24"/>
          <w:szCs w:val="24"/>
        </w:rPr>
        <w:t>7. Решение Рабочей группы, а при необходимости и соответствующий проект решения избирательной комиссии, выносится на заседание избирательной комиссии в установленном порядке. С докладом по этому вопросу выступает руководитель Рабочей группы, либо по его поручению – заместитель руководителя, либо член Рабочей группы.</w:t>
      </w:r>
    </w:p>
    <w:p w:rsidR="00AF7FEC" w:rsidRPr="00AF7FEC" w:rsidRDefault="00AF7FEC" w:rsidP="00AF7FEC">
      <w:pPr>
        <w:spacing w:after="0" w:line="240" w:lineRule="auto"/>
        <w:ind w:firstLine="709"/>
        <w:jc w:val="both"/>
        <w:rPr>
          <w:rFonts w:ascii="Times New Roman" w:eastAsia="Times New Roman" w:hAnsi="Times New Roman" w:cs="Times New Roman"/>
          <w:color w:val="000000"/>
          <w:sz w:val="24"/>
          <w:szCs w:val="24"/>
        </w:rPr>
      </w:pPr>
    </w:p>
    <w:p w:rsidR="00AF7FEC" w:rsidRPr="00AF7FEC" w:rsidRDefault="00AF7FEC" w:rsidP="00AF7FEC">
      <w:pPr>
        <w:spacing w:after="0" w:line="240" w:lineRule="auto"/>
        <w:jc w:val="center"/>
        <w:rPr>
          <w:rFonts w:ascii="Times New Roman" w:eastAsia="Times New Roman" w:hAnsi="Times New Roman" w:cs="Times New Roman"/>
          <w:color w:val="000000"/>
          <w:sz w:val="24"/>
          <w:szCs w:val="24"/>
        </w:rPr>
      </w:pPr>
    </w:p>
    <w:p w:rsidR="00AF7FEC" w:rsidRDefault="00AF7FEC" w:rsidP="003018CC">
      <w:pPr>
        <w:spacing w:after="0" w:line="240" w:lineRule="auto"/>
        <w:ind w:right="20"/>
        <w:jc w:val="center"/>
        <w:rPr>
          <w:rFonts w:ascii="Times New Roman" w:eastAsia="Calibri" w:hAnsi="Times New Roman" w:cs="Times New Roman"/>
          <w:b/>
          <w:color w:val="000000"/>
          <w:sz w:val="24"/>
          <w:szCs w:val="24"/>
          <w:shd w:val="clear" w:color="auto" w:fill="FFFFFF"/>
        </w:rPr>
      </w:pPr>
    </w:p>
    <w:p w:rsidR="00953D10" w:rsidRDefault="00953D10" w:rsidP="00953D10">
      <w:pPr>
        <w:spacing w:after="0" w:line="240" w:lineRule="atLeast"/>
        <w:ind w:left="-993"/>
        <w:contextualSpacing/>
        <w:jc w:val="right"/>
        <w:rPr>
          <w:rFonts w:ascii="Times New Roman" w:eastAsia="Times New Roman" w:hAnsi="Times New Roman" w:cs="Times New Roman"/>
          <w:sz w:val="20"/>
          <w:szCs w:val="20"/>
        </w:rPr>
      </w:pPr>
    </w:p>
    <w:sectPr w:rsidR="00953D10" w:rsidSect="008B4CF9">
      <w:pgSz w:w="11906" w:h="16838"/>
      <w:pgMar w:top="709" w:right="850"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15E65F34"/>
    <w:name w:val="WW8Num2"/>
    <w:lvl w:ilvl="0">
      <w:start w:val="1"/>
      <w:numFmt w:val="decimal"/>
      <w:lvlText w:val="%1."/>
      <w:lvlJc w:val="left"/>
      <w:pPr>
        <w:tabs>
          <w:tab w:val="num" w:pos="0"/>
        </w:tabs>
        <w:ind w:left="720" w:hanging="360"/>
      </w:pPr>
      <w:rPr>
        <w:rFonts w:eastAsia="Times New Roman" w:cs="Times New Roman" w:hint="default"/>
        <w:bCs/>
        <w:sz w:val="28"/>
        <w:szCs w:val="28"/>
        <w:lang w:val="ru-RU" w:bidi="ar-SA"/>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7B26D28"/>
    <w:multiLevelType w:val="hybridMultilevel"/>
    <w:tmpl w:val="F2A89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C6055F"/>
    <w:multiLevelType w:val="hybridMultilevel"/>
    <w:tmpl w:val="3600172C"/>
    <w:lvl w:ilvl="0" w:tplc="693C7F40">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6121B"/>
    <w:multiLevelType w:val="hybridMultilevel"/>
    <w:tmpl w:val="9D6CA8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4E19BF"/>
    <w:multiLevelType w:val="hybridMultilevel"/>
    <w:tmpl w:val="29343E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BB813E4"/>
    <w:multiLevelType w:val="hybridMultilevel"/>
    <w:tmpl w:val="6038B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52777A"/>
    <w:multiLevelType w:val="hybridMultilevel"/>
    <w:tmpl w:val="A35C6E8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25544CC7"/>
    <w:multiLevelType w:val="hybridMultilevel"/>
    <w:tmpl w:val="7B56F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59426D"/>
    <w:multiLevelType w:val="hybridMultilevel"/>
    <w:tmpl w:val="581C9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1A6C17"/>
    <w:multiLevelType w:val="hybridMultilevel"/>
    <w:tmpl w:val="194029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32731F71"/>
    <w:multiLevelType w:val="hybridMultilevel"/>
    <w:tmpl w:val="D71263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35ED131A"/>
    <w:multiLevelType w:val="hybridMultilevel"/>
    <w:tmpl w:val="085C12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A5661B"/>
    <w:multiLevelType w:val="hybridMultilevel"/>
    <w:tmpl w:val="BE98591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3EC832B1"/>
    <w:multiLevelType w:val="hybridMultilevel"/>
    <w:tmpl w:val="68FCE61E"/>
    <w:lvl w:ilvl="0" w:tplc="5F34A88A">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14" w15:restartNumberingAfterBreak="0">
    <w:nsid w:val="47497E50"/>
    <w:multiLevelType w:val="multilevel"/>
    <w:tmpl w:val="0A70A6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B983865"/>
    <w:multiLevelType w:val="hybridMultilevel"/>
    <w:tmpl w:val="4B7C2E84"/>
    <w:lvl w:ilvl="0" w:tplc="B2DAD3A8">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0A50D83"/>
    <w:multiLevelType w:val="hybridMultilevel"/>
    <w:tmpl w:val="03F675B8"/>
    <w:lvl w:ilvl="0" w:tplc="3DA2C80C">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51516409"/>
    <w:multiLevelType w:val="hybridMultilevel"/>
    <w:tmpl w:val="0B7CDA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12399A"/>
    <w:multiLevelType w:val="hybridMultilevel"/>
    <w:tmpl w:val="2EC0C0D8"/>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6856368"/>
    <w:multiLevelType w:val="hybridMultilevel"/>
    <w:tmpl w:val="39EA11DC"/>
    <w:lvl w:ilvl="0" w:tplc="22BAAD26">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0" w15:restartNumberingAfterBreak="0">
    <w:nsid w:val="674754BD"/>
    <w:multiLevelType w:val="multilevel"/>
    <w:tmpl w:val="E4B0CFB4"/>
    <w:lvl w:ilvl="0">
      <w:start w:val="1"/>
      <w:numFmt w:val="decimal"/>
      <w:suff w:val="nothing"/>
      <w:lvlText w:val="%1."/>
      <w:lvlJc w:val="left"/>
      <w:pPr>
        <w:ind w:left="0" w:firstLine="709"/>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705F2F2C"/>
    <w:multiLevelType w:val="hybridMultilevel"/>
    <w:tmpl w:val="9022CE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73CD5508"/>
    <w:multiLevelType w:val="hybridMultilevel"/>
    <w:tmpl w:val="32D0E1F2"/>
    <w:lvl w:ilvl="0" w:tplc="CEA64A42">
      <w:start w:val="1"/>
      <w:numFmt w:val="decimal"/>
      <w:lvlText w:val="%1."/>
      <w:lvlJc w:val="left"/>
      <w:pPr>
        <w:ind w:left="1467" w:hanging="54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2"/>
  </w:num>
  <w:num w:numId="2">
    <w:abstractNumId w:val="5"/>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0"/>
  </w:num>
  <w:num w:numId="6">
    <w:abstractNumId w:val="15"/>
  </w:num>
  <w:num w:numId="7">
    <w:abstractNumId w:val="13"/>
  </w:num>
  <w:num w:numId="8">
    <w:abstractNumId w:val="16"/>
  </w:num>
  <w:num w:numId="9">
    <w:abstractNumId w:val="19"/>
  </w:num>
  <w:num w:numId="10">
    <w:abstractNumId w:val="8"/>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num>
  <w:num w:numId="14">
    <w:abstractNumId w:val="3"/>
  </w:num>
  <w:num w:numId="15">
    <w:abstractNumId w:val="0"/>
  </w:num>
  <w:num w:numId="16">
    <w:abstractNumId w:val="9"/>
  </w:num>
  <w:num w:numId="17">
    <w:abstractNumId w:val="17"/>
  </w:num>
  <w:num w:numId="18">
    <w:abstractNumId w:val="11"/>
  </w:num>
  <w:num w:numId="19">
    <w:abstractNumId w:val="6"/>
  </w:num>
  <w:num w:numId="20">
    <w:abstractNumId w:val="14"/>
  </w:num>
  <w:num w:numId="21">
    <w:abstractNumId w:val="18"/>
  </w:num>
  <w:num w:numId="22">
    <w:abstractNumId w:val="2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6B2"/>
    <w:rsid w:val="00004856"/>
    <w:rsid w:val="00007183"/>
    <w:rsid w:val="000D6042"/>
    <w:rsid w:val="00116207"/>
    <w:rsid w:val="00161BED"/>
    <w:rsid w:val="001C3F3E"/>
    <w:rsid w:val="001D5439"/>
    <w:rsid w:val="001E4DBB"/>
    <w:rsid w:val="00242739"/>
    <w:rsid w:val="003018CC"/>
    <w:rsid w:val="003239F0"/>
    <w:rsid w:val="004079CF"/>
    <w:rsid w:val="00445AD3"/>
    <w:rsid w:val="00450384"/>
    <w:rsid w:val="00451539"/>
    <w:rsid w:val="004730D6"/>
    <w:rsid w:val="004913E6"/>
    <w:rsid w:val="004A6CD1"/>
    <w:rsid w:val="00514CD3"/>
    <w:rsid w:val="00521EC2"/>
    <w:rsid w:val="005D63AC"/>
    <w:rsid w:val="005E1F42"/>
    <w:rsid w:val="00607634"/>
    <w:rsid w:val="00666DA3"/>
    <w:rsid w:val="006C5B84"/>
    <w:rsid w:val="006D1E01"/>
    <w:rsid w:val="006E1FC1"/>
    <w:rsid w:val="006E610E"/>
    <w:rsid w:val="00790B80"/>
    <w:rsid w:val="0082619F"/>
    <w:rsid w:val="008609FA"/>
    <w:rsid w:val="0087026D"/>
    <w:rsid w:val="008B4CF9"/>
    <w:rsid w:val="008E2DFE"/>
    <w:rsid w:val="008F1779"/>
    <w:rsid w:val="0093157A"/>
    <w:rsid w:val="00953D10"/>
    <w:rsid w:val="0097604F"/>
    <w:rsid w:val="009C73CF"/>
    <w:rsid w:val="00A15F29"/>
    <w:rsid w:val="00A556A3"/>
    <w:rsid w:val="00A67745"/>
    <w:rsid w:val="00AC40D5"/>
    <w:rsid w:val="00AE357C"/>
    <w:rsid w:val="00AF7FEC"/>
    <w:rsid w:val="00B065E5"/>
    <w:rsid w:val="00B57981"/>
    <w:rsid w:val="00C06282"/>
    <w:rsid w:val="00C31420"/>
    <w:rsid w:val="00C85D62"/>
    <w:rsid w:val="00C91111"/>
    <w:rsid w:val="00C96107"/>
    <w:rsid w:val="00CA0C0A"/>
    <w:rsid w:val="00CA4FD6"/>
    <w:rsid w:val="00CF66B2"/>
    <w:rsid w:val="00D2427E"/>
    <w:rsid w:val="00D81AEB"/>
    <w:rsid w:val="00DE4EDF"/>
    <w:rsid w:val="00E85C76"/>
    <w:rsid w:val="00EA76FB"/>
    <w:rsid w:val="00EF2F03"/>
    <w:rsid w:val="00F15DE7"/>
    <w:rsid w:val="00F2371D"/>
    <w:rsid w:val="00F62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6B4EA1-D9C6-4FC8-A2C2-FE048C6CA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2F03"/>
    <w:pPr>
      <w:spacing w:after="200" w:line="276" w:lineRule="auto"/>
    </w:pPr>
    <w:rPr>
      <w:rFonts w:eastAsiaTheme="minorEastAsia"/>
      <w:lang w:eastAsia="ru-RU"/>
    </w:rPr>
  </w:style>
  <w:style w:type="paragraph" w:styleId="3">
    <w:name w:val="heading 3"/>
    <w:basedOn w:val="a"/>
    <w:next w:val="a"/>
    <w:link w:val="30"/>
    <w:uiPriority w:val="9"/>
    <w:qFormat/>
    <w:rsid w:val="00666DA3"/>
    <w:pPr>
      <w:keepNext/>
      <w:spacing w:after="0" w:line="240" w:lineRule="auto"/>
      <w:jc w:val="center"/>
      <w:outlineLvl w:val="2"/>
    </w:pPr>
    <w:rPr>
      <w:rFonts w:ascii="Times New Roman" w:eastAsia="Times New Roman" w:hAnsi="Times New Roman" w:cs="Times New Roman"/>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rsid w:val="00AE357C"/>
    <w:pPr>
      <w:spacing w:after="0" w:line="240" w:lineRule="auto"/>
      <w:jc w:val="right"/>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uiPriority w:val="99"/>
    <w:semiHidden/>
    <w:rsid w:val="00AE357C"/>
    <w:rPr>
      <w:rFonts w:ascii="Times New Roman" w:eastAsia="Times New Roman" w:hAnsi="Times New Roman" w:cs="Times New Roman"/>
      <w:sz w:val="28"/>
      <w:szCs w:val="20"/>
      <w:lang w:eastAsia="ru-RU"/>
    </w:rPr>
  </w:style>
  <w:style w:type="paragraph" w:styleId="31">
    <w:name w:val="Body Text 3"/>
    <w:basedOn w:val="a"/>
    <w:link w:val="32"/>
    <w:semiHidden/>
    <w:rsid w:val="00AE357C"/>
    <w:pPr>
      <w:spacing w:after="0" w:line="240" w:lineRule="auto"/>
      <w:jc w:val="center"/>
    </w:pPr>
    <w:rPr>
      <w:rFonts w:ascii="Times New Roman" w:eastAsia="Times New Roman" w:hAnsi="Times New Roman" w:cs="Times New Roman"/>
      <w:b/>
      <w:sz w:val="28"/>
      <w:szCs w:val="20"/>
    </w:rPr>
  </w:style>
  <w:style w:type="character" w:customStyle="1" w:styleId="32">
    <w:name w:val="Основной текст 3 Знак"/>
    <w:basedOn w:val="a0"/>
    <w:link w:val="31"/>
    <w:semiHidden/>
    <w:rsid w:val="00AE357C"/>
    <w:rPr>
      <w:rFonts w:ascii="Times New Roman" w:eastAsia="Times New Roman" w:hAnsi="Times New Roman" w:cs="Times New Roman"/>
      <w:b/>
      <w:sz w:val="28"/>
      <w:szCs w:val="20"/>
      <w:lang w:eastAsia="ru-RU"/>
    </w:rPr>
  </w:style>
  <w:style w:type="paragraph" w:styleId="a5">
    <w:name w:val="No Spacing"/>
    <w:uiPriority w:val="99"/>
    <w:qFormat/>
    <w:rsid w:val="00AE357C"/>
    <w:pPr>
      <w:spacing w:after="0" w:line="240" w:lineRule="auto"/>
    </w:pPr>
  </w:style>
  <w:style w:type="paragraph" w:styleId="a6">
    <w:name w:val="List Paragraph"/>
    <w:basedOn w:val="a"/>
    <w:uiPriority w:val="34"/>
    <w:qFormat/>
    <w:rsid w:val="00AE357C"/>
    <w:pPr>
      <w:ind w:left="720"/>
      <w:contextualSpacing/>
    </w:pPr>
  </w:style>
  <w:style w:type="paragraph" w:styleId="a7">
    <w:name w:val="Balloon Text"/>
    <w:basedOn w:val="a"/>
    <w:link w:val="a8"/>
    <w:uiPriority w:val="99"/>
    <w:semiHidden/>
    <w:unhideWhenUsed/>
    <w:rsid w:val="0087026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7026D"/>
    <w:rPr>
      <w:rFonts w:ascii="Segoe UI" w:eastAsiaTheme="minorEastAsia" w:hAnsi="Segoe UI" w:cs="Segoe UI"/>
      <w:sz w:val="18"/>
      <w:szCs w:val="18"/>
      <w:lang w:eastAsia="ru-RU"/>
    </w:rPr>
  </w:style>
  <w:style w:type="table" w:styleId="a9">
    <w:name w:val="Table Grid"/>
    <w:basedOn w:val="a1"/>
    <w:uiPriority w:val="39"/>
    <w:rsid w:val="005E1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uiPriority w:val="99"/>
    <w:semiHidden/>
    <w:unhideWhenUsed/>
    <w:rsid w:val="00450384"/>
    <w:pPr>
      <w:spacing w:after="120"/>
    </w:pPr>
  </w:style>
  <w:style w:type="character" w:customStyle="1" w:styleId="ab">
    <w:name w:val="Основной текст Знак"/>
    <w:basedOn w:val="a0"/>
    <w:link w:val="aa"/>
    <w:uiPriority w:val="99"/>
    <w:semiHidden/>
    <w:rsid w:val="00450384"/>
    <w:rPr>
      <w:rFonts w:eastAsiaTheme="minorEastAsia"/>
      <w:lang w:eastAsia="ru-RU"/>
    </w:rPr>
  </w:style>
  <w:style w:type="paragraph" w:styleId="33">
    <w:name w:val="Body Text Indent 3"/>
    <w:basedOn w:val="a"/>
    <w:link w:val="34"/>
    <w:uiPriority w:val="99"/>
    <w:semiHidden/>
    <w:unhideWhenUsed/>
    <w:rsid w:val="009C73CF"/>
    <w:pPr>
      <w:spacing w:after="120"/>
      <w:ind w:left="283"/>
    </w:pPr>
    <w:rPr>
      <w:sz w:val="16"/>
      <w:szCs w:val="16"/>
    </w:rPr>
  </w:style>
  <w:style w:type="character" w:customStyle="1" w:styleId="34">
    <w:name w:val="Основной текст с отступом 3 Знак"/>
    <w:basedOn w:val="a0"/>
    <w:link w:val="33"/>
    <w:uiPriority w:val="99"/>
    <w:semiHidden/>
    <w:rsid w:val="009C73CF"/>
    <w:rPr>
      <w:rFonts w:eastAsiaTheme="minorEastAsia"/>
      <w:sz w:val="16"/>
      <w:szCs w:val="16"/>
      <w:lang w:eastAsia="ru-RU"/>
    </w:rPr>
  </w:style>
  <w:style w:type="paragraph" w:styleId="2">
    <w:name w:val="Body Text Indent 2"/>
    <w:basedOn w:val="a"/>
    <w:link w:val="20"/>
    <w:uiPriority w:val="99"/>
    <w:semiHidden/>
    <w:unhideWhenUsed/>
    <w:rsid w:val="00666DA3"/>
    <w:pPr>
      <w:spacing w:after="120" w:line="480" w:lineRule="auto"/>
      <w:ind w:left="283"/>
    </w:pPr>
  </w:style>
  <w:style w:type="character" w:customStyle="1" w:styleId="20">
    <w:name w:val="Основной текст с отступом 2 Знак"/>
    <w:basedOn w:val="a0"/>
    <w:link w:val="2"/>
    <w:uiPriority w:val="99"/>
    <w:semiHidden/>
    <w:rsid w:val="00666DA3"/>
    <w:rPr>
      <w:rFonts w:eastAsiaTheme="minorEastAsia"/>
      <w:lang w:eastAsia="ru-RU"/>
    </w:rPr>
  </w:style>
  <w:style w:type="character" w:customStyle="1" w:styleId="30">
    <w:name w:val="Заголовок 3 Знак"/>
    <w:basedOn w:val="a0"/>
    <w:link w:val="3"/>
    <w:uiPriority w:val="9"/>
    <w:rsid w:val="00666DA3"/>
    <w:rPr>
      <w:rFonts w:ascii="Times New Roman" w:eastAsia="Times New Roman" w:hAnsi="Times New Roman" w:cs="Times New Roman"/>
      <w:b/>
      <w:sz w:val="28"/>
      <w:szCs w:val="20"/>
      <w:lang w:val="x-none" w:eastAsia="x-none"/>
    </w:rPr>
  </w:style>
  <w:style w:type="character" w:styleId="ac">
    <w:name w:val="Hyperlink"/>
    <w:basedOn w:val="a0"/>
    <w:uiPriority w:val="99"/>
    <w:unhideWhenUsed/>
    <w:rsid w:val="0097604F"/>
    <w:rPr>
      <w:color w:val="0563C1" w:themeColor="hyperlink"/>
      <w:u w:val="single"/>
    </w:rPr>
  </w:style>
  <w:style w:type="numbering" w:customStyle="1" w:styleId="1">
    <w:name w:val="Нет списка1"/>
    <w:next w:val="a2"/>
    <w:uiPriority w:val="99"/>
    <w:semiHidden/>
    <w:unhideWhenUsed/>
    <w:rsid w:val="00CA4FD6"/>
  </w:style>
  <w:style w:type="character" w:customStyle="1" w:styleId="0pt">
    <w:name w:val="Основной текст + Интервал 0 pt"/>
    <w:rsid w:val="00CA4FD6"/>
    <w:rPr>
      <w:rFonts w:ascii="Times New Roman" w:eastAsia="Times New Roman" w:hAnsi="Times New Roman" w:cs="Times New Roman"/>
      <w:b w:val="0"/>
      <w:bCs w:val="0"/>
      <w:i w:val="0"/>
      <w:iCs w:val="0"/>
      <w:smallCaps w:val="0"/>
      <w:strike w:val="0"/>
      <w:color w:val="000000"/>
      <w:spacing w:val="5"/>
      <w:w w:val="100"/>
      <w:position w:val="0"/>
      <w:sz w:val="22"/>
      <w:szCs w:val="22"/>
      <w:u w:val="none"/>
      <w:shd w:val="clear" w:color="auto" w:fill="FFFFFF"/>
      <w:lang w:val="ru-RU"/>
    </w:rPr>
  </w:style>
  <w:style w:type="character" w:customStyle="1" w:styleId="30pt">
    <w:name w:val="Основной текст (3) + Интервал 0 pt"/>
    <w:rsid w:val="00CA4FD6"/>
    <w:rPr>
      <w:rFonts w:ascii="Times New Roman" w:eastAsia="Times New Roman" w:hAnsi="Times New Roman" w:cs="Times New Roman"/>
      <w:b w:val="0"/>
      <w:bCs w:val="0"/>
      <w:i w:val="0"/>
      <w:iCs w:val="0"/>
      <w:smallCaps w:val="0"/>
      <w:strike w:val="0"/>
      <w:color w:val="000000"/>
      <w:spacing w:val="8"/>
      <w:w w:val="100"/>
      <w:position w:val="0"/>
      <w:sz w:val="24"/>
      <w:szCs w:val="24"/>
      <w:u w:val="none"/>
      <w:shd w:val="clear" w:color="auto" w:fill="FFFFFF"/>
      <w:lang w:val="ru-RU"/>
    </w:rPr>
  </w:style>
  <w:style w:type="paragraph" w:customStyle="1" w:styleId="ConsPlusNonformat">
    <w:name w:val="ConsPlusNonformat"/>
    <w:uiPriority w:val="99"/>
    <w:qFormat/>
    <w:rsid w:val="00CA4FD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d">
    <w:name w:val="Title"/>
    <w:basedOn w:val="a"/>
    <w:next w:val="a"/>
    <w:link w:val="ae"/>
    <w:uiPriority w:val="10"/>
    <w:qFormat/>
    <w:rsid w:val="00CA4FD6"/>
    <w:pPr>
      <w:spacing w:before="240" w:after="60" w:line="240" w:lineRule="auto"/>
      <w:jc w:val="center"/>
      <w:outlineLvl w:val="0"/>
    </w:pPr>
    <w:rPr>
      <w:rFonts w:ascii="Cambria" w:eastAsia="Times New Roman" w:hAnsi="Cambria" w:cs="Times New Roman"/>
      <w:b/>
      <w:bCs/>
      <w:kern w:val="28"/>
      <w:sz w:val="32"/>
      <w:szCs w:val="32"/>
      <w:lang w:val="x-none" w:eastAsia="x-none"/>
    </w:rPr>
  </w:style>
  <w:style w:type="character" w:customStyle="1" w:styleId="ae">
    <w:name w:val="Название Знак"/>
    <w:basedOn w:val="a0"/>
    <w:link w:val="ad"/>
    <w:uiPriority w:val="10"/>
    <w:rsid w:val="00CA4FD6"/>
    <w:rPr>
      <w:rFonts w:ascii="Cambria" w:eastAsia="Times New Roman" w:hAnsi="Cambria" w:cs="Times New Roman"/>
      <w:b/>
      <w:bCs/>
      <w:kern w:val="28"/>
      <w:sz w:val="32"/>
      <w:szCs w:val="32"/>
      <w:lang w:val="x-none" w:eastAsia="x-none"/>
    </w:rPr>
  </w:style>
  <w:style w:type="paragraph" w:customStyle="1" w:styleId="ConsPlusDocList">
    <w:name w:val="ConsPlusDocList"/>
    <w:next w:val="a"/>
    <w:qFormat/>
    <w:rsid w:val="00CA4FD6"/>
    <w:pPr>
      <w:widowControl w:val="0"/>
      <w:suppressAutoHyphens/>
      <w:spacing w:after="0" w:line="240" w:lineRule="auto"/>
    </w:pPr>
    <w:rPr>
      <w:rFonts w:ascii="Arial" w:eastAsia="Arial" w:hAnsi="Arial" w:cs="Times New Roman"/>
      <w:kern w:val="2"/>
      <w:sz w:val="24"/>
      <w:szCs w:val="20"/>
      <w:lang w:eastAsia="ru-RU"/>
    </w:rPr>
  </w:style>
  <w:style w:type="paragraph" w:customStyle="1" w:styleId="ConsPlusNormal">
    <w:name w:val="ConsPlusNormal"/>
    <w:qFormat/>
    <w:rsid w:val="00CA4FD6"/>
    <w:pPr>
      <w:widowControl w:val="0"/>
      <w:spacing w:after="0" w:line="240" w:lineRule="auto"/>
    </w:pPr>
    <w:rPr>
      <w:rFonts w:ascii="Calibri" w:eastAsia="Times New Roman" w:hAnsi="Calibri" w:cs="Calibri"/>
      <w:szCs w:val="20"/>
      <w:lang w:eastAsia="ru-RU"/>
    </w:rPr>
  </w:style>
  <w:style w:type="paragraph" w:customStyle="1" w:styleId="af">
    <w:name w:val="Таблицы (моноширинный)"/>
    <w:basedOn w:val="a"/>
    <w:next w:val="a"/>
    <w:uiPriority w:val="99"/>
    <w:rsid w:val="00CA4FD6"/>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14-15">
    <w:name w:val="14-15"/>
    <w:basedOn w:val="a3"/>
    <w:rsid w:val="00CA4FD6"/>
    <w:pPr>
      <w:spacing w:line="360" w:lineRule="auto"/>
      <w:ind w:firstLine="709"/>
      <w:jc w:val="both"/>
    </w:pPr>
    <w:rPr>
      <w:bCs/>
      <w:kern w:val="28"/>
      <w:szCs w:val="24"/>
    </w:rPr>
  </w:style>
  <w:style w:type="paragraph" w:customStyle="1" w:styleId="af0">
    <w:name w:val="Содержимое таблицы"/>
    <w:basedOn w:val="a"/>
    <w:rsid w:val="00CA4FD6"/>
    <w:pPr>
      <w:suppressLineNumbers/>
      <w:suppressAutoHyphens/>
      <w:spacing w:after="0" w:line="240" w:lineRule="auto"/>
    </w:pPr>
    <w:rPr>
      <w:rFonts w:ascii="Times New Roman" w:eastAsia="Times New Roman" w:hAnsi="Times New Roman" w:cs="Times New Roman"/>
      <w:sz w:val="24"/>
      <w:szCs w:val="20"/>
    </w:rPr>
  </w:style>
  <w:style w:type="paragraph" w:customStyle="1" w:styleId="af1">
    <w:name w:val="Нормальный (таблица)"/>
    <w:basedOn w:val="a"/>
    <w:next w:val="a"/>
    <w:uiPriority w:val="99"/>
    <w:rsid w:val="00CA4FD6"/>
    <w:pPr>
      <w:widowControl w:val="0"/>
      <w:autoSpaceDE w:val="0"/>
      <w:autoSpaceDN w:val="0"/>
      <w:adjustRightInd w:val="0"/>
      <w:spacing w:after="0" w:line="240" w:lineRule="auto"/>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2103</TotalTime>
  <Pages>3</Pages>
  <Words>1302</Words>
  <Characters>7427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33</cp:revision>
  <cp:lastPrinted>2025-07-02T07:13:00Z</cp:lastPrinted>
  <dcterms:created xsi:type="dcterms:W3CDTF">2021-07-19T12:04:00Z</dcterms:created>
  <dcterms:modified xsi:type="dcterms:W3CDTF">2025-07-02T07:13:00Z</dcterms:modified>
</cp:coreProperties>
</file>