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3B6" w:rsidRDefault="009D53B6" w:rsidP="009D53B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9D53B6" w:rsidRDefault="009D53B6" w:rsidP="009D53B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9D53B6" w:rsidRDefault="009D53B6" w:rsidP="009D53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9D53B6" w:rsidRDefault="009D53B6" w:rsidP="009D53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9D53B6" w:rsidRDefault="009D53B6" w:rsidP="009D53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53B6" w:rsidRDefault="009D53B6" w:rsidP="009D53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9D53B6" w:rsidRDefault="009D53B6" w:rsidP="009D53B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«17» июня 2020 года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№ 33</w:t>
      </w: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Pr="009D53B6" w:rsidRDefault="009D53B6" w:rsidP="009D53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времени (режиме) работы участковых комиссий до дня голосования с 25 по 30 июня 2020 года в помещении участковой комиссии</w:t>
      </w:r>
    </w:p>
    <w:p w:rsidR="009D53B6" w:rsidRDefault="009D53B6" w:rsidP="009D53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10.5. Порядка общероссийского голосования по вопросу одобрения изменений в Конституцию Российской Федерации, утвержденного постановлением ЦИК России от 20.03.2020 № 244/1804-7 (в ред. постановления ЦИК России от 02.06.2020 № 250/1840-7) и на основании решения Избирательной комиссии Московской области от 16.06.2020 № 166/1590-6 «О согласовании времени (режима) работы участковых избирательных комиссий, организующих проведение общероссийского голосования по вопросу одобрения изменений в Конституцию Российской Федерации до дня голосования в помещение участковой избирательной комиссии », территориальная избирательная комиссия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поселка Молодежный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ешила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время (режим) работы участковой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ЗАТО городской округ Молодежный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дня голосования с 25 по 30 июня 2020 года в помещении участковой комиссии (прилагается).</w:t>
      </w:r>
    </w:p>
    <w:p w:rsidR="009D53B6" w:rsidRDefault="009D53B6" w:rsidP="009D5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решение в сетевом издании «Вестник Избирательной комиссии Московской области», разместить на Интернет - портале Избирательной комиссии Московской области.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Направить настоящее решение в Избирательную комиссию Московской области, участковую избирательную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Молодежный.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решения возложить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председателя территориальной избирательной комиссии поселка Молодежный Е.И. Кротову.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Е.И.Кротова</w:t>
      </w:r>
      <w:proofErr w:type="spellEnd"/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3B6" w:rsidRDefault="009D53B6" w:rsidP="009D53B6">
      <w:pPr>
        <w:pStyle w:val="a5"/>
        <w:spacing w:line="276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к</w:t>
      </w:r>
    </w:p>
    <w:p w:rsidR="009D53B6" w:rsidRDefault="009D53B6" w:rsidP="009D53B6">
      <w:pPr>
        <w:pStyle w:val="a5"/>
        <w:spacing w:line="276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решению территориальной избирательной комиссии </w:t>
      </w:r>
    </w:p>
    <w:p w:rsidR="009D53B6" w:rsidRDefault="009D53B6" w:rsidP="009D53B6">
      <w:pPr>
        <w:pStyle w:val="a5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>поселка Молодежный от 17.06.2020 №33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3B6" w:rsidRDefault="009D53B6" w:rsidP="009D5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bottomFromText="160" w:horzAnchor="margin" w:tblpY="-538"/>
        <w:tblW w:w="0" w:type="dxa"/>
        <w:tblLayout w:type="fixed"/>
        <w:tblLook w:val="04A0" w:firstRow="1" w:lastRow="0" w:firstColumn="1" w:lastColumn="0" w:noHBand="0" w:noVBand="1"/>
      </w:tblPr>
      <w:tblGrid>
        <w:gridCol w:w="812"/>
      </w:tblGrid>
      <w:tr w:rsidR="009D53B6" w:rsidTr="009D53B6">
        <w:trPr>
          <w:trHeight w:val="1352"/>
        </w:trPr>
        <w:tc>
          <w:tcPr>
            <w:tcW w:w="812" w:type="dxa"/>
          </w:tcPr>
          <w:p w:rsidR="009D53B6" w:rsidRDefault="009D53B6" w:rsidP="009D53B6">
            <w:pPr>
              <w:spacing w:after="0" w:line="254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3B6" w:rsidRDefault="009D53B6" w:rsidP="009D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3B6" w:rsidRDefault="009D53B6" w:rsidP="009D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3B6" w:rsidRDefault="009D53B6" w:rsidP="009D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(режим) работы участковой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ЗАТО городской округ Молодежный до дня голосования в помещении участковой комиссии</w:t>
      </w:r>
    </w:p>
    <w:p w:rsidR="009D53B6" w:rsidRDefault="009D53B6" w:rsidP="009D5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53B6" w:rsidRDefault="009D53B6" w:rsidP="009D53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53B6" w:rsidRDefault="009D53B6" w:rsidP="009D53B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дня голосования в период с 25 июня по 29 июня 2020 года участковая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городской округ Молодежный осуществляют работу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 08.00 часов до 20.00 часов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 30.06.2020 года с 08.00 до 15.00.</w:t>
      </w: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52F2" w:rsidRDefault="000252F2"/>
    <w:sectPr w:rsidR="0002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0CE" w:rsidRDefault="00B570CE" w:rsidP="009D53B6">
      <w:pPr>
        <w:spacing w:after="0" w:line="240" w:lineRule="auto"/>
      </w:pPr>
      <w:r>
        <w:separator/>
      </w:r>
    </w:p>
  </w:endnote>
  <w:endnote w:type="continuationSeparator" w:id="0">
    <w:p w:rsidR="00B570CE" w:rsidRDefault="00B570CE" w:rsidP="009D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0CE" w:rsidRDefault="00B570CE" w:rsidP="009D53B6">
      <w:pPr>
        <w:spacing w:after="0" w:line="240" w:lineRule="auto"/>
      </w:pPr>
      <w:r>
        <w:separator/>
      </w:r>
    </w:p>
  </w:footnote>
  <w:footnote w:type="continuationSeparator" w:id="0">
    <w:p w:rsidR="00B570CE" w:rsidRDefault="00B570CE" w:rsidP="009D53B6">
      <w:pPr>
        <w:spacing w:after="0" w:line="240" w:lineRule="auto"/>
      </w:pPr>
      <w:r>
        <w:continuationSeparator/>
      </w:r>
    </w:p>
  </w:footnote>
  <w:footnote w:id="1">
    <w:p w:rsidR="009D53B6" w:rsidRDefault="009D53B6" w:rsidP="009D53B6">
      <w:pPr>
        <w:pStyle w:val="a3"/>
      </w:pPr>
      <w:r>
        <w:rPr>
          <w:rStyle w:val="a6"/>
        </w:rPr>
        <w:footnoteRef/>
      </w:r>
      <w:r>
        <w:t xml:space="preserve"> Данное время подлежит корректировке в случае совпадения с временем проведения голосования групп участников голосования на территориях и местах, пригодных для проведения голосования </w:t>
      </w:r>
      <w:r>
        <w:rPr>
          <w:b/>
          <w:bCs/>
        </w:rPr>
        <w:t>(ПУНКТ 10.6. Порядка проведения общероссийского голосования)</w:t>
      </w:r>
      <w:r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57"/>
    <w:rsid w:val="000252F2"/>
    <w:rsid w:val="0016420A"/>
    <w:rsid w:val="008500DA"/>
    <w:rsid w:val="009D53B6"/>
    <w:rsid w:val="00B570CE"/>
    <w:rsid w:val="00B92E57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85F53-D44B-41A7-B4B3-3E3E13C8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3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5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D5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D53B6"/>
    <w:pPr>
      <w:spacing w:after="0" w:line="240" w:lineRule="auto"/>
    </w:pPr>
  </w:style>
  <w:style w:type="character" w:styleId="a6">
    <w:name w:val="footnote reference"/>
    <w:basedOn w:val="a0"/>
    <w:uiPriority w:val="99"/>
    <w:semiHidden/>
    <w:unhideWhenUsed/>
    <w:rsid w:val="009D53B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9D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3B6"/>
  </w:style>
  <w:style w:type="paragraph" w:styleId="a9">
    <w:name w:val="footer"/>
    <w:basedOn w:val="a"/>
    <w:link w:val="aa"/>
    <w:uiPriority w:val="99"/>
    <w:unhideWhenUsed/>
    <w:rsid w:val="009D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3B6"/>
  </w:style>
  <w:style w:type="paragraph" w:styleId="ab">
    <w:name w:val="Balloon Text"/>
    <w:basedOn w:val="a"/>
    <w:link w:val="ac"/>
    <w:uiPriority w:val="99"/>
    <w:semiHidden/>
    <w:unhideWhenUsed/>
    <w:rsid w:val="009D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8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2020-06-18T15:47:00Z</cp:lastPrinted>
  <dcterms:created xsi:type="dcterms:W3CDTF">2020-06-19T13:44:00Z</dcterms:created>
  <dcterms:modified xsi:type="dcterms:W3CDTF">2020-06-19T13:44:00Z</dcterms:modified>
</cp:coreProperties>
</file>